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4A" w:rsidRPr="00886DDC" w:rsidRDefault="00C2644A">
      <w:pPr>
        <w:rPr>
          <w:rFonts w:ascii="Garamond" w:hAnsi="Garamond"/>
          <w:b/>
          <w:sz w:val="24"/>
          <w:szCs w:val="24"/>
        </w:rPr>
      </w:pPr>
      <w:bookmarkStart w:id="0" w:name="_GoBack"/>
      <w:bookmarkEnd w:id="0"/>
      <w:r w:rsidRPr="00886DDC">
        <w:rPr>
          <w:rFonts w:ascii="Garamond" w:hAnsi="Garamond"/>
          <w:b/>
          <w:sz w:val="24"/>
          <w:szCs w:val="24"/>
        </w:rPr>
        <w:t>Marta Jimenez</w:t>
      </w:r>
      <w:r w:rsidR="00873E7F" w:rsidRPr="00886DDC">
        <w:rPr>
          <w:rFonts w:ascii="Garamond" w:hAnsi="Garamond"/>
          <w:b/>
          <w:sz w:val="24"/>
          <w:szCs w:val="24"/>
        </w:rPr>
        <w:t xml:space="preserve"> - </w:t>
      </w:r>
      <w:r w:rsidRPr="00886DDC">
        <w:rPr>
          <w:rFonts w:ascii="Garamond" w:hAnsi="Garamond"/>
          <w:b/>
          <w:sz w:val="24"/>
          <w:szCs w:val="24"/>
        </w:rPr>
        <w:t>Philosophy</w:t>
      </w:r>
      <w:r w:rsidR="00873E7F" w:rsidRPr="00886DDC">
        <w:rPr>
          <w:rFonts w:ascii="Garamond" w:hAnsi="Garamond"/>
          <w:b/>
          <w:sz w:val="24"/>
          <w:szCs w:val="24"/>
        </w:rPr>
        <w:t xml:space="preserve"> - </w:t>
      </w:r>
      <w:r w:rsidRPr="00886DDC">
        <w:rPr>
          <w:rFonts w:ascii="Garamond" w:hAnsi="Garamond"/>
          <w:b/>
          <w:sz w:val="24"/>
          <w:szCs w:val="24"/>
        </w:rPr>
        <w:t xml:space="preserve">August </w:t>
      </w:r>
      <w:r w:rsidR="00873E7F" w:rsidRPr="00886DDC">
        <w:rPr>
          <w:rFonts w:ascii="Garamond" w:hAnsi="Garamond"/>
          <w:b/>
          <w:sz w:val="24"/>
          <w:szCs w:val="24"/>
        </w:rPr>
        <w:t>8</w:t>
      </w:r>
      <w:r w:rsidRPr="00886DDC">
        <w:rPr>
          <w:rFonts w:ascii="Garamond" w:hAnsi="Garamond"/>
          <w:b/>
          <w:sz w:val="24"/>
          <w:szCs w:val="24"/>
        </w:rPr>
        <w:t>, 2018</w:t>
      </w:r>
    </w:p>
    <w:p w:rsidR="00DB7C46" w:rsidRPr="00886DDC" w:rsidRDefault="00873E7F" w:rsidP="00DB7C46">
      <w:pPr>
        <w:rPr>
          <w:rFonts w:ascii="Garamond" w:hAnsi="Garamond"/>
          <w:b/>
          <w:sz w:val="24"/>
          <w:szCs w:val="24"/>
        </w:rPr>
      </w:pPr>
      <w:r w:rsidRPr="00886DDC">
        <w:rPr>
          <w:rFonts w:ascii="Garamond" w:hAnsi="Garamond"/>
          <w:b/>
          <w:sz w:val="24"/>
          <w:szCs w:val="24"/>
        </w:rPr>
        <w:t xml:space="preserve">PHIL200W- </w:t>
      </w:r>
      <w:r w:rsidR="00C2644A" w:rsidRPr="00886DDC">
        <w:rPr>
          <w:rFonts w:ascii="Garamond" w:hAnsi="Garamond"/>
          <w:b/>
          <w:sz w:val="24"/>
          <w:szCs w:val="24"/>
        </w:rPr>
        <w:t>Ancient</w:t>
      </w:r>
      <w:r w:rsidRPr="00886DDC">
        <w:rPr>
          <w:rFonts w:ascii="Garamond" w:hAnsi="Garamond"/>
          <w:b/>
          <w:sz w:val="24"/>
          <w:szCs w:val="24"/>
        </w:rPr>
        <w:t xml:space="preserve"> Greek</w:t>
      </w:r>
      <w:r w:rsidR="00C2644A" w:rsidRPr="00886DDC">
        <w:rPr>
          <w:rFonts w:ascii="Garamond" w:hAnsi="Garamond"/>
          <w:b/>
          <w:sz w:val="24"/>
          <w:szCs w:val="24"/>
        </w:rPr>
        <w:t xml:space="preserve"> </w:t>
      </w:r>
      <w:r w:rsidRPr="00886DDC">
        <w:rPr>
          <w:rFonts w:ascii="Garamond" w:hAnsi="Garamond"/>
          <w:b/>
          <w:sz w:val="24"/>
          <w:szCs w:val="24"/>
        </w:rPr>
        <w:t xml:space="preserve">and Medieval </w:t>
      </w:r>
      <w:r w:rsidR="00C2644A" w:rsidRPr="00886DDC">
        <w:rPr>
          <w:rFonts w:ascii="Garamond" w:hAnsi="Garamond"/>
          <w:b/>
          <w:sz w:val="24"/>
          <w:szCs w:val="24"/>
        </w:rPr>
        <w:t>Philosophy</w:t>
      </w:r>
    </w:p>
    <w:p w:rsidR="00DB7C46" w:rsidRPr="00886DDC" w:rsidRDefault="00C2644A" w:rsidP="00DB7C46">
      <w:pPr>
        <w:rPr>
          <w:rFonts w:ascii="Garamond" w:hAnsi="Garamond"/>
          <w:sz w:val="24"/>
          <w:szCs w:val="24"/>
        </w:rPr>
      </w:pPr>
      <w:r w:rsidRPr="00886DDC">
        <w:rPr>
          <w:rFonts w:ascii="Garamond" w:hAnsi="Garamond"/>
          <w:sz w:val="24"/>
          <w:szCs w:val="24"/>
        </w:rPr>
        <w:t>I was interested in taking the Piedmont Project course to learn more about sustainability initiatives at Emory, and to find a creative way to integrate questions of environmental sustainability in</w:t>
      </w:r>
      <w:r w:rsidR="00D8199E" w:rsidRPr="00886DDC">
        <w:rPr>
          <w:rFonts w:ascii="Garamond" w:hAnsi="Garamond"/>
          <w:sz w:val="24"/>
          <w:szCs w:val="24"/>
        </w:rPr>
        <w:t>to</w:t>
      </w:r>
      <w:r w:rsidRPr="00886DDC">
        <w:rPr>
          <w:rFonts w:ascii="Garamond" w:hAnsi="Garamond"/>
          <w:sz w:val="24"/>
          <w:szCs w:val="24"/>
        </w:rPr>
        <w:t xml:space="preserve"> my teaching</w:t>
      </w:r>
      <w:r w:rsidR="00D8199E" w:rsidRPr="00886DDC">
        <w:rPr>
          <w:rFonts w:ascii="Garamond" w:hAnsi="Garamond"/>
          <w:sz w:val="24"/>
          <w:szCs w:val="24"/>
        </w:rPr>
        <w:t xml:space="preserve"> on Ancient Philosophy</w:t>
      </w:r>
      <w:r w:rsidRPr="00886DDC">
        <w:rPr>
          <w:rFonts w:ascii="Garamond" w:hAnsi="Garamond"/>
          <w:sz w:val="24"/>
          <w:szCs w:val="24"/>
        </w:rPr>
        <w:t xml:space="preserve">. </w:t>
      </w:r>
      <w:r w:rsidR="00D8199E" w:rsidRPr="00886DDC">
        <w:rPr>
          <w:rFonts w:ascii="Garamond" w:hAnsi="Garamond" w:cs="Garamond"/>
          <w:sz w:val="24"/>
          <w:szCs w:val="24"/>
          <w:lang w:val="en"/>
        </w:rPr>
        <w:t xml:space="preserve">My teaching seeks broadly </w:t>
      </w:r>
      <w:r w:rsidR="00D8199E" w:rsidRPr="00886DDC">
        <w:rPr>
          <w:rFonts w:ascii="Garamond" w:hAnsi="Garamond"/>
          <w:sz w:val="24"/>
          <w:szCs w:val="24"/>
        </w:rPr>
        <w:t xml:space="preserve">to show students how the issues and theories we discuss are relevant to their own lives and to contemporary society so they can take what they learn with them out of the classroom. </w:t>
      </w:r>
      <w:r w:rsidR="00DB7C46" w:rsidRPr="00886DDC">
        <w:rPr>
          <w:rFonts w:ascii="Garamond" w:hAnsi="Garamond"/>
          <w:sz w:val="24"/>
          <w:szCs w:val="24"/>
        </w:rPr>
        <w:t>I</w:t>
      </w:r>
      <w:r w:rsidR="00DB7C46" w:rsidRPr="00886DDC">
        <w:rPr>
          <w:rFonts w:ascii="Garamond" w:hAnsi="Garamond" w:cs="Garamond"/>
          <w:sz w:val="24"/>
          <w:szCs w:val="24"/>
          <w:lang w:val="en"/>
        </w:rPr>
        <w:t xml:space="preserve"> have long felt that learning is greatly enhanced by an appreciation of the dialogues between different authors across time and traditions, and my pedagogical approach has aimed at bringing abundant perspectives to life by including</w:t>
      </w:r>
      <w:r w:rsidR="00DB7C46" w:rsidRPr="00886DDC">
        <w:rPr>
          <w:rFonts w:ascii="Garamond" w:hAnsi="Garamond"/>
          <w:sz w:val="24"/>
          <w:szCs w:val="24"/>
        </w:rPr>
        <w:t xml:space="preserve"> material that is as varied as possible</w:t>
      </w:r>
      <w:r w:rsidR="00DB7C46" w:rsidRPr="00886DDC">
        <w:rPr>
          <w:rFonts w:ascii="Garamond" w:hAnsi="Garamond" w:cs="Garamond"/>
          <w:sz w:val="24"/>
          <w:szCs w:val="24"/>
          <w:lang w:val="en"/>
        </w:rPr>
        <w:t xml:space="preserve">. </w:t>
      </w:r>
      <w:r w:rsidR="008423C4" w:rsidRPr="00886DDC">
        <w:rPr>
          <w:rFonts w:ascii="Garamond" w:hAnsi="Garamond" w:cs="Garamond"/>
          <w:sz w:val="24"/>
          <w:szCs w:val="24"/>
          <w:lang w:val="en"/>
        </w:rPr>
        <w:t xml:space="preserve">Unfortunately, </w:t>
      </w:r>
      <w:r w:rsidR="00D8199E" w:rsidRPr="00886DDC">
        <w:rPr>
          <w:rFonts w:ascii="Garamond" w:hAnsi="Garamond"/>
          <w:sz w:val="24"/>
          <w:szCs w:val="24"/>
        </w:rPr>
        <w:t xml:space="preserve">the contemporary field of environmental ethics has generally been viewed as quite separate from classical Greek philosophy, </w:t>
      </w:r>
      <w:r w:rsidR="008423C4" w:rsidRPr="00886DDC">
        <w:rPr>
          <w:rFonts w:ascii="Garamond" w:hAnsi="Garamond"/>
          <w:sz w:val="24"/>
          <w:szCs w:val="24"/>
        </w:rPr>
        <w:t xml:space="preserve">and I have struggled to think of ways in which I might bring the two into productive conversation. </w:t>
      </w:r>
      <w:r w:rsidR="00DB7C46" w:rsidRPr="00886DDC">
        <w:rPr>
          <w:rFonts w:ascii="Garamond" w:hAnsi="Garamond"/>
          <w:sz w:val="24"/>
          <w:szCs w:val="24"/>
        </w:rPr>
        <w:t xml:space="preserve">I am pleased to report that the two intensive days of the </w:t>
      </w:r>
      <w:r w:rsidR="008423C4" w:rsidRPr="00886DDC">
        <w:rPr>
          <w:rFonts w:ascii="Garamond" w:hAnsi="Garamond"/>
          <w:sz w:val="24"/>
          <w:szCs w:val="24"/>
        </w:rPr>
        <w:t xml:space="preserve">Piedmont </w:t>
      </w:r>
      <w:r w:rsidR="00DB7C46" w:rsidRPr="00886DDC">
        <w:rPr>
          <w:rFonts w:ascii="Garamond" w:hAnsi="Garamond"/>
          <w:sz w:val="24"/>
          <w:szCs w:val="24"/>
        </w:rPr>
        <w:t>Project have provided new insight on how I might connect texts from the past with contemporary discussions on environmental sustainability.</w:t>
      </w:r>
    </w:p>
    <w:p w:rsidR="008D4A41" w:rsidRPr="00886DDC" w:rsidRDefault="00DB7C46" w:rsidP="00DB7C46">
      <w:pPr>
        <w:rPr>
          <w:rFonts w:ascii="Garamond" w:hAnsi="Garamond"/>
          <w:sz w:val="24"/>
          <w:szCs w:val="24"/>
        </w:rPr>
      </w:pPr>
      <w:r w:rsidRPr="00886DDC">
        <w:rPr>
          <w:rFonts w:ascii="Garamond" w:hAnsi="Garamond"/>
          <w:sz w:val="24"/>
          <w:szCs w:val="24"/>
        </w:rPr>
        <w:t>My</w:t>
      </w:r>
      <w:r w:rsidR="00D8199E" w:rsidRPr="00886DDC">
        <w:rPr>
          <w:rFonts w:ascii="Garamond" w:hAnsi="Garamond"/>
          <w:sz w:val="24"/>
          <w:szCs w:val="24"/>
        </w:rPr>
        <w:t xml:space="preserve"> course on Ancient Greek and Medieval Philosophy </w:t>
      </w:r>
      <w:r w:rsidR="0051019A" w:rsidRPr="00886DDC">
        <w:rPr>
          <w:rFonts w:ascii="Garamond" w:hAnsi="Garamond"/>
          <w:sz w:val="24"/>
          <w:szCs w:val="24"/>
        </w:rPr>
        <w:t>is devoted to exploring</w:t>
      </w:r>
      <w:r w:rsidR="00574C32" w:rsidRPr="00886DDC">
        <w:rPr>
          <w:rFonts w:ascii="Garamond" w:hAnsi="Garamond"/>
          <w:sz w:val="24"/>
          <w:szCs w:val="24"/>
        </w:rPr>
        <w:t xml:space="preserve"> the notions of “Nature”, “the Good Life</w:t>
      </w:r>
      <w:r w:rsidR="008D4A41" w:rsidRPr="00886DDC">
        <w:rPr>
          <w:rFonts w:ascii="Garamond" w:hAnsi="Garamond"/>
          <w:sz w:val="24"/>
          <w:szCs w:val="24"/>
        </w:rPr>
        <w:t>,</w:t>
      </w:r>
      <w:r w:rsidR="00574C32" w:rsidRPr="00886DDC">
        <w:rPr>
          <w:rFonts w:ascii="Garamond" w:hAnsi="Garamond"/>
          <w:sz w:val="24"/>
          <w:szCs w:val="24"/>
        </w:rPr>
        <w:t>” and “the Good Community” as treated by major ancient and medieval authors</w:t>
      </w:r>
      <w:r w:rsidRPr="00886DDC">
        <w:rPr>
          <w:rFonts w:ascii="Garamond" w:hAnsi="Garamond"/>
          <w:sz w:val="24"/>
          <w:szCs w:val="24"/>
        </w:rPr>
        <w:t xml:space="preserve">. </w:t>
      </w:r>
      <w:r w:rsidR="008423C4" w:rsidRPr="00886DDC">
        <w:rPr>
          <w:rFonts w:ascii="Garamond" w:hAnsi="Garamond"/>
          <w:sz w:val="24"/>
          <w:szCs w:val="24"/>
        </w:rPr>
        <w:t>I now see how t</w:t>
      </w:r>
      <w:r w:rsidRPr="00886DDC">
        <w:rPr>
          <w:rFonts w:ascii="Garamond" w:hAnsi="Garamond"/>
          <w:sz w:val="24"/>
          <w:szCs w:val="24"/>
        </w:rPr>
        <w:t xml:space="preserve">he </w:t>
      </w:r>
      <w:r w:rsidR="008D4A41" w:rsidRPr="00886DDC">
        <w:rPr>
          <w:rFonts w:ascii="Garamond" w:hAnsi="Garamond"/>
          <w:sz w:val="24"/>
          <w:szCs w:val="24"/>
        </w:rPr>
        <w:t>world</w:t>
      </w:r>
      <w:r w:rsidR="00574C32" w:rsidRPr="00886DDC">
        <w:rPr>
          <w:rFonts w:ascii="Garamond" w:hAnsi="Garamond"/>
          <w:sz w:val="24"/>
          <w:szCs w:val="24"/>
        </w:rPr>
        <w:t>view championed by these</w:t>
      </w:r>
      <w:r w:rsidRPr="00886DDC">
        <w:rPr>
          <w:rFonts w:ascii="Garamond" w:hAnsi="Garamond"/>
          <w:sz w:val="24"/>
          <w:szCs w:val="24"/>
        </w:rPr>
        <w:t xml:space="preserve"> early philosophers can provide useful terrain for a discussion of </w:t>
      </w:r>
      <w:r w:rsidR="005803E1" w:rsidRPr="00886DDC">
        <w:rPr>
          <w:rFonts w:ascii="Garamond" w:hAnsi="Garamond"/>
          <w:sz w:val="24"/>
          <w:szCs w:val="24"/>
        </w:rPr>
        <w:t xml:space="preserve">current </w:t>
      </w:r>
      <w:r w:rsidRPr="00886DDC">
        <w:rPr>
          <w:rFonts w:ascii="Garamond" w:hAnsi="Garamond"/>
          <w:sz w:val="24"/>
          <w:szCs w:val="24"/>
        </w:rPr>
        <w:t>environmental questions</w:t>
      </w:r>
      <w:r w:rsidR="00574C32" w:rsidRPr="00886DDC">
        <w:rPr>
          <w:rFonts w:ascii="Garamond" w:hAnsi="Garamond"/>
          <w:sz w:val="24"/>
          <w:szCs w:val="24"/>
        </w:rPr>
        <w:t xml:space="preserve">, insofar as in all these thinkers we find a constant preocupation with </w:t>
      </w:r>
      <w:r w:rsidR="008D4A41" w:rsidRPr="00886DDC">
        <w:rPr>
          <w:rFonts w:ascii="Garamond" w:hAnsi="Garamond"/>
          <w:sz w:val="24"/>
          <w:szCs w:val="24"/>
        </w:rPr>
        <w:t>themes that are central to environmental thought such as (1) the relationship between human</w:t>
      </w:r>
      <w:r w:rsidR="00873E7F" w:rsidRPr="00886DDC">
        <w:rPr>
          <w:rFonts w:ascii="Garamond" w:hAnsi="Garamond"/>
          <w:sz w:val="24"/>
          <w:szCs w:val="24"/>
        </w:rPr>
        <w:t xml:space="preserve"> being</w:t>
      </w:r>
      <w:r w:rsidR="008D4A41" w:rsidRPr="00886DDC">
        <w:rPr>
          <w:rFonts w:ascii="Garamond" w:hAnsi="Garamond"/>
          <w:sz w:val="24"/>
          <w:szCs w:val="24"/>
        </w:rPr>
        <w:t xml:space="preserve">s and nature (or the cosmos in general), (2) the relevance of integrity and balance for a flourishing human life, and (3) the inseparability between individual and community. These themes correspond broadly to the three main sections of my course, and I believe that much of what ancient authors contribute on these topics can serve as a </w:t>
      </w:r>
      <w:r w:rsidR="00873E7F" w:rsidRPr="00886DDC">
        <w:rPr>
          <w:rFonts w:ascii="Garamond" w:hAnsi="Garamond"/>
          <w:sz w:val="24"/>
          <w:szCs w:val="24"/>
        </w:rPr>
        <w:t xml:space="preserve">productive </w:t>
      </w:r>
      <w:r w:rsidR="008D4A41" w:rsidRPr="00886DDC">
        <w:rPr>
          <w:rFonts w:ascii="Garamond" w:hAnsi="Garamond"/>
          <w:sz w:val="24"/>
          <w:szCs w:val="24"/>
        </w:rPr>
        <w:t>starting point for conversations about how to improve our current attitudes about nature and</w:t>
      </w:r>
      <w:r w:rsidR="00873E7F" w:rsidRPr="00886DDC">
        <w:rPr>
          <w:rFonts w:ascii="Garamond" w:hAnsi="Garamond"/>
          <w:sz w:val="24"/>
          <w:szCs w:val="24"/>
        </w:rPr>
        <w:t xml:space="preserve"> about the life of</w:t>
      </w:r>
      <w:r w:rsidR="008D4A41" w:rsidRPr="00886DDC">
        <w:rPr>
          <w:rFonts w:ascii="Garamond" w:hAnsi="Garamond"/>
          <w:sz w:val="24"/>
          <w:szCs w:val="24"/>
        </w:rPr>
        <w:t xml:space="preserve"> other</w:t>
      </w:r>
      <w:r w:rsidR="00873E7F" w:rsidRPr="00886DDC">
        <w:rPr>
          <w:rFonts w:ascii="Garamond" w:hAnsi="Garamond"/>
          <w:sz w:val="24"/>
          <w:szCs w:val="24"/>
        </w:rPr>
        <w:t xml:space="preserve"> beings,</w:t>
      </w:r>
      <w:r w:rsidR="008D4A41" w:rsidRPr="00886DDC">
        <w:rPr>
          <w:rFonts w:ascii="Garamond" w:hAnsi="Garamond"/>
          <w:sz w:val="24"/>
          <w:szCs w:val="24"/>
        </w:rPr>
        <w:t xml:space="preserve"> </w:t>
      </w:r>
      <w:r w:rsidR="00873E7F" w:rsidRPr="00886DDC">
        <w:rPr>
          <w:rFonts w:ascii="Garamond" w:hAnsi="Garamond"/>
          <w:sz w:val="24"/>
          <w:szCs w:val="24"/>
        </w:rPr>
        <w:t xml:space="preserve">human and non-human, </w:t>
      </w:r>
      <w:r w:rsidR="008D4A41" w:rsidRPr="00886DDC">
        <w:rPr>
          <w:rFonts w:ascii="Garamond" w:hAnsi="Garamond"/>
          <w:sz w:val="24"/>
          <w:szCs w:val="24"/>
        </w:rPr>
        <w:t>in lines that are consistent with the principles of sustainability.</w:t>
      </w:r>
    </w:p>
    <w:p w:rsidR="008E26B3" w:rsidRPr="00886DDC" w:rsidRDefault="00873E7F" w:rsidP="00DB7C46">
      <w:pPr>
        <w:rPr>
          <w:rFonts w:ascii="Garamond" w:hAnsi="Garamond"/>
          <w:sz w:val="24"/>
          <w:szCs w:val="24"/>
        </w:rPr>
      </w:pPr>
      <w:r w:rsidRPr="00886DDC">
        <w:rPr>
          <w:rFonts w:ascii="Garamond" w:hAnsi="Garamond"/>
          <w:sz w:val="24"/>
          <w:szCs w:val="24"/>
        </w:rPr>
        <w:t>To start</w:t>
      </w:r>
      <w:r w:rsidR="008D4A41" w:rsidRPr="00886DDC">
        <w:rPr>
          <w:rFonts w:ascii="Garamond" w:hAnsi="Garamond"/>
          <w:sz w:val="24"/>
          <w:szCs w:val="24"/>
        </w:rPr>
        <w:t>, ancient authors’</w:t>
      </w:r>
      <w:r w:rsidR="00B4779E" w:rsidRPr="00886DDC">
        <w:rPr>
          <w:rFonts w:ascii="Garamond" w:hAnsi="Garamond"/>
          <w:sz w:val="24"/>
          <w:szCs w:val="24"/>
        </w:rPr>
        <w:t xml:space="preserve"> </w:t>
      </w:r>
      <w:r w:rsidR="008D4A41" w:rsidRPr="00886DDC">
        <w:rPr>
          <w:rFonts w:ascii="Garamond" w:hAnsi="Garamond"/>
          <w:sz w:val="24"/>
          <w:szCs w:val="24"/>
        </w:rPr>
        <w:t xml:space="preserve">holistic approach to the study of the cosmos provides us </w:t>
      </w:r>
      <w:r w:rsidRPr="00886DDC">
        <w:rPr>
          <w:rFonts w:ascii="Garamond" w:hAnsi="Garamond"/>
          <w:sz w:val="24"/>
          <w:szCs w:val="24"/>
        </w:rPr>
        <w:t>with interesting ways of seeing the interconnectedness of all elements of nature, and concretely, reveals</w:t>
      </w:r>
      <w:r w:rsidR="008D4A41" w:rsidRPr="00886DDC">
        <w:rPr>
          <w:rFonts w:ascii="Garamond" w:hAnsi="Garamond"/>
          <w:sz w:val="24"/>
          <w:szCs w:val="24"/>
        </w:rPr>
        <w:t xml:space="preserve"> new meaningful </w:t>
      </w:r>
      <w:r w:rsidR="00490215" w:rsidRPr="00886DDC">
        <w:rPr>
          <w:rFonts w:ascii="Garamond" w:hAnsi="Garamond"/>
          <w:sz w:val="24"/>
          <w:szCs w:val="24"/>
        </w:rPr>
        <w:t xml:space="preserve">links </w:t>
      </w:r>
      <w:r w:rsidR="008D4A41" w:rsidRPr="00886DDC">
        <w:rPr>
          <w:rFonts w:ascii="Garamond" w:hAnsi="Garamond"/>
          <w:sz w:val="24"/>
          <w:szCs w:val="24"/>
        </w:rPr>
        <w:t>between the human and the non-human. F</w:t>
      </w:r>
      <w:r w:rsidR="00574C32" w:rsidRPr="00886DDC">
        <w:rPr>
          <w:rFonts w:ascii="Garamond" w:hAnsi="Garamond"/>
          <w:sz w:val="24"/>
          <w:szCs w:val="24"/>
        </w:rPr>
        <w:t>rom t</w:t>
      </w:r>
      <w:r w:rsidR="008E26B3" w:rsidRPr="00886DDC">
        <w:rPr>
          <w:rFonts w:ascii="Garamond" w:hAnsi="Garamond"/>
          <w:sz w:val="24"/>
          <w:szCs w:val="24"/>
        </w:rPr>
        <w:t xml:space="preserve">he </w:t>
      </w:r>
      <w:r w:rsidR="00574C32" w:rsidRPr="00886DDC">
        <w:rPr>
          <w:rFonts w:ascii="Garamond" w:hAnsi="Garamond"/>
          <w:sz w:val="24"/>
          <w:szCs w:val="24"/>
        </w:rPr>
        <w:t xml:space="preserve">first </w:t>
      </w:r>
      <w:r w:rsidR="008E26B3" w:rsidRPr="00886DDC">
        <w:rPr>
          <w:rFonts w:ascii="Garamond" w:hAnsi="Garamond"/>
          <w:sz w:val="24"/>
          <w:szCs w:val="24"/>
        </w:rPr>
        <w:t>philosopher</w:t>
      </w:r>
      <w:r w:rsidR="00D8199E" w:rsidRPr="00886DDC">
        <w:rPr>
          <w:rFonts w:ascii="Garamond" w:hAnsi="Garamond"/>
          <w:sz w:val="24"/>
          <w:szCs w:val="24"/>
        </w:rPr>
        <w:t xml:space="preserve"> Thales, </w:t>
      </w:r>
      <w:r w:rsidR="00574C32" w:rsidRPr="00886DDC">
        <w:rPr>
          <w:rFonts w:ascii="Garamond" w:hAnsi="Garamond"/>
          <w:sz w:val="24"/>
          <w:szCs w:val="24"/>
        </w:rPr>
        <w:t>who</w:t>
      </w:r>
      <w:r w:rsidR="00D8199E" w:rsidRPr="00886DDC">
        <w:rPr>
          <w:rFonts w:ascii="Garamond" w:hAnsi="Garamond"/>
          <w:sz w:val="24"/>
          <w:szCs w:val="24"/>
        </w:rPr>
        <w:t xml:space="preserve"> </w:t>
      </w:r>
      <w:r w:rsidR="008E26B3" w:rsidRPr="00886DDC">
        <w:rPr>
          <w:rFonts w:ascii="Garamond" w:hAnsi="Garamond"/>
          <w:sz w:val="24"/>
          <w:szCs w:val="24"/>
        </w:rPr>
        <w:t xml:space="preserve">gives us </w:t>
      </w:r>
      <w:r w:rsidR="00DB7C46" w:rsidRPr="00886DDC">
        <w:rPr>
          <w:rFonts w:ascii="Garamond" w:hAnsi="Garamond"/>
          <w:sz w:val="24"/>
          <w:szCs w:val="24"/>
        </w:rPr>
        <w:t xml:space="preserve">a fascinating attempt to </w:t>
      </w:r>
      <w:r w:rsidR="00D8199E" w:rsidRPr="00886DDC">
        <w:rPr>
          <w:rFonts w:ascii="Garamond" w:hAnsi="Garamond"/>
          <w:sz w:val="24"/>
          <w:szCs w:val="24"/>
        </w:rPr>
        <w:t>bridge the gap between animate and inanimate reality</w:t>
      </w:r>
      <w:r w:rsidR="00574C32" w:rsidRPr="00886DDC">
        <w:rPr>
          <w:rFonts w:ascii="Garamond" w:hAnsi="Garamond"/>
          <w:sz w:val="24"/>
          <w:szCs w:val="24"/>
        </w:rPr>
        <w:t xml:space="preserve"> in his project of finding the first principle of reality, to the Aristotelian teleological conception of nature, ancient philosophers are a clear model for any attempt to conceive nature in a holistic way and for any project of finding a proper integration of human beings in the cosmos</w:t>
      </w:r>
      <w:r w:rsidR="00D8199E" w:rsidRPr="00886DDC">
        <w:rPr>
          <w:rFonts w:ascii="Garamond" w:hAnsi="Garamond"/>
          <w:sz w:val="24"/>
          <w:szCs w:val="24"/>
        </w:rPr>
        <w:t xml:space="preserve">. </w:t>
      </w:r>
      <w:r w:rsidR="00574C32" w:rsidRPr="00886DDC">
        <w:rPr>
          <w:rFonts w:ascii="Garamond" w:hAnsi="Garamond"/>
          <w:sz w:val="24"/>
          <w:szCs w:val="24"/>
        </w:rPr>
        <w:t xml:space="preserve">Moreover, the Socratic </w:t>
      </w:r>
      <w:r w:rsidR="008D4A41" w:rsidRPr="00886DDC">
        <w:rPr>
          <w:rFonts w:ascii="Garamond" w:hAnsi="Garamond"/>
          <w:sz w:val="24"/>
          <w:szCs w:val="24"/>
        </w:rPr>
        <w:t>constant concern</w:t>
      </w:r>
      <w:r w:rsidR="00574C32" w:rsidRPr="00886DDC">
        <w:rPr>
          <w:rFonts w:ascii="Garamond" w:hAnsi="Garamond"/>
          <w:sz w:val="24"/>
          <w:szCs w:val="24"/>
        </w:rPr>
        <w:t xml:space="preserve"> with integrity and with finding balance between our interests and desires as to live a flourishing life gives </w:t>
      </w:r>
      <w:r w:rsidR="00490215" w:rsidRPr="00886DDC">
        <w:rPr>
          <w:rFonts w:ascii="Garamond" w:hAnsi="Garamond"/>
          <w:sz w:val="24"/>
          <w:szCs w:val="24"/>
        </w:rPr>
        <w:t xml:space="preserve">an </w:t>
      </w:r>
      <w:r w:rsidR="00574C32" w:rsidRPr="00886DDC">
        <w:rPr>
          <w:rFonts w:ascii="Garamond" w:hAnsi="Garamond"/>
          <w:sz w:val="24"/>
          <w:szCs w:val="24"/>
        </w:rPr>
        <w:t>opportunity to engage students in deliberations about how to integrate our sometimes conflicting interests in order to achieve a more sustainable existence, both as individual</w:t>
      </w:r>
      <w:r w:rsidR="008D4A41" w:rsidRPr="00886DDC">
        <w:rPr>
          <w:rFonts w:ascii="Garamond" w:hAnsi="Garamond"/>
          <w:sz w:val="24"/>
          <w:szCs w:val="24"/>
        </w:rPr>
        <w:t xml:space="preserve">s and as </w:t>
      </w:r>
      <w:r w:rsidR="00490215" w:rsidRPr="00886DDC">
        <w:rPr>
          <w:rFonts w:ascii="Garamond" w:hAnsi="Garamond"/>
          <w:sz w:val="24"/>
          <w:szCs w:val="24"/>
        </w:rPr>
        <w:t xml:space="preserve">a </w:t>
      </w:r>
      <w:r w:rsidR="008D4A41" w:rsidRPr="00886DDC">
        <w:rPr>
          <w:rFonts w:ascii="Garamond" w:hAnsi="Garamond"/>
          <w:sz w:val="24"/>
          <w:szCs w:val="24"/>
        </w:rPr>
        <w:t>community. Finally, ancient and medieval</w:t>
      </w:r>
      <w:r w:rsidR="00574C32" w:rsidRPr="00886DDC">
        <w:rPr>
          <w:rFonts w:ascii="Garamond" w:hAnsi="Garamond"/>
          <w:sz w:val="24"/>
          <w:szCs w:val="24"/>
        </w:rPr>
        <w:t xml:space="preserve"> discussions about the good community (from Thucydides’ defense and criticism of democracy to Ockham’s discussion about private property, and about whether we are allowed to </w:t>
      </w:r>
      <w:r w:rsidR="00574C32" w:rsidRPr="00886DDC">
        <w:rPr>
          <w:rFonts w:ascii="Garamond" w:hAnsi="Garamond"/>
          <w:i/>
          <w:sz w:val="24"/>
          <w:szCs w:val="24"/>
        </w:rPr>
        <w:t>own</w:t>
      </w:r>
      <w:r w:rsidR="00574C32" w:rsidRPr="00886DDC">
        <w:rPr>
          <w:rFonts w:ascii="Garamond" w:hAnsi="Garamond"/>
          <w:sz w:val="24"/>
          <w:szCs w:val="24"/>
        </w:rPr>
        <w:t xml:space="preserve"> what God gave us for our use and stewardship) </w:t>
      </w:r>
      <w:r w:rsidR="008D4A41" w:rsidRPr="00886DDC">
        <w:rPr>
          <w:rFonts w:ascii="Garamond" w:hAnsi="Garamond"/>
          <w:sz w:val="24"/>
          <w:szCs w:val="24"/>
        </w:rPr>
        <w:t xml:space="preserve">underscore the </w:t>
      </w:r>
      <w:r w:rsidR="008D4A41" w:rsidRPr="00886DDC">
        <w:rPr>
          <w:rFonts w:ascii="Garamond" w:hAnsi="Garamond"/>
          <w:sz w:val="24"/>
          <w:szCs w:val="24"/>
        </w:rPr>
        <w:lastRenderedPageBreak/>
        <w:t xml:space="preserve">centrality of moderation and stability in the use of resources, and the relevance of thinking about legacy in our interventions in the natural and political spheres. The work of these authors </w:t>
      </w:r>
      <w:r w:rsidR="00574C32" w:rsidRPr="00886DDC">
        <w:rPr>
          <w:rFonts w:ascii="Garamond" w:hAnsi="Garamond"/>
          <w:sz w:val="24"/>
          <w:szCs w:val="24"/>
        </w:rPr>
        <w:t>offer</w:t>
      </w:r>
      <w:r w:rsidR="008D4A41" w:rsidRPr="00886DDC">
        <w:rPr>
          <w:rFonts w:ascii="Garamond" w:hAnsi="Garamond"/>
          <w:sz w:val="24"/>
          <w:szCs w:val="24"/>
        </w:rPr>
        <w:t>s</w:t>
      </w:r>
      <w:r w:rsidR="00574C32" w:rsidRPr="00886DDC">
        <w:rPr>
          <w:rFonts w:ascii="Garamond" w:hAnsi="Garamond"/>
          <w:sz w:val="24"/>
          <w:szCs w:val="24"/>
        </w:rPr>
        <w:t xml:space="preserve"> an ideal intellectual space to think about how to organize our political life in a way that is more respectful </w:t>
      </w:r>
      <w:r w:rsidR="00490215" w:rsidRPr="00886DDC">
        <w:rPr>
          <w:rFonts w:ascii="Garamond" w:hAnsi="Garamond"/>
          <w:sz w:val="24"/>
          <w:szCs w:val="24"/>
        </w:rPr>
        <w:t>toward</w:t>
      </w:r>
      <w:r w:rsidR="00574C32" w:rsidRPr="00886DDC">
        <w:rPr>
          <w:rFonts w:ascii="Garamond" w:hAnsi="Garamond"/>
          <w:sz w:val="24"/>
          <w:szCs w:val="24"/>
        </w:rPr>
        <w:t xml:space="preserve"> the lives of others and the well-being of the world in general.</w:t>
      </w:r>
      <w:r w:rsidR="008D4A41" w:rsidRPr="00886DDC">
        <w:rPr>
          <w:rFonts w:ascii="Garamond" w:hAnsi="Garamond"/>
          <w:sz w:val="24"/>
          <w:szCs w:val="24"/>
        </w:rPr>
        <w:t xml:space="preserve"> </w:t>
      </w:r>
    </w:p>
    <w:p w:rsidR="00D8199E" w:rsidRPr="00886DDC" w:rsidRDefault="00DB7C46" w:rsidP="008E26B3">
      <w:pPr>
        <w:rPr>
          <w:rFonts w:ascii="Garamond" w:hAnsi="Garamond"/>
          <w:sz w:val="24"/>
          <w:szCs w:val="24"/>
        </w:rPr>
      </w:pPr>
      <w:r w:rsidRPr="00886DDC">
        <w:rPr>
          <w:rFonts w:ascii="Garamond" w:hAnsi="Garamond"/>
          <w:sz w:val="24"/>
          <w:szCs w:val="24"/>
        </w:rPr>
        <w:t xml:space="preserve">By </w:t>
      </w:r>
      <w:r w:rsidR="00574C32" w:rsidRPr="00886DDC">
        <w:rPr>
          <w:rFonts w:ascii="Garamond" w:hAnsi="Garamond"/>
          <w:sz w:val="24"/>
          <w:szCs w:val="24"/>
        </w:rPr>
        <w:t>emphasizing these themes in the thought of ancient and medieval thinkers</w:t>
      </w:r>
      <w:r w:rsidRPr="00886DDC">
        <w:rPr>
          <w:rFonts w:ascii="Garamond" w:hAnsi="Garamond"/>
          <w:sz w:val="24"/>
          <w:szCs w:val="24"/>
        </w:rPr>
        <w:t xml:space="preserve">, I </w:t>
      </w:r>
      <w:r w:rsidR="008423C4" w:rsidRPr="00886DDC">
        <w:rPr>
          <w:rFonts w:ascii="Garamond" w:hAnsi="Garamond"/>
          <w:sz w:val="24"/>
          <w:szCs w:val="24"/>
        </w:rPr>
        <w:t xml:space="preserve">am excited </w:t>
      </w:r>
      <w:r w:rsidRPr="00886DDC">
        <w:rPr>
          <w:rFonts w:ascii="Garamond" w:hAnsi="Garamond"/>
          <w:sz w:val="24"/>
          <w:szCs w:val="24"/>
        </w:rPr>
        <w:t>to encourage students to think more closely about the relationship between th</w:t>
      </w:r>
      <w:r w:rsidR="005803E1" w:rsidRPr="00886DDC">
        <w:rPr>
          <w:rFonts w:ascii="Garamond" w:hAnsi="Garamond"/>
          <w:sz w:val="24"/>
          <w:szCs w:val="24"/>
        </w:rPr>
        <w:t>e human and the non-human world</w:t>
      </w:r>
      <w:r w:rsidR="00490215" w:rsidRPr="00886DDC">
        <w:rPr>
          <w:rFonts w:ascii="Garamond" w:hAnsi="Garamond"/>
          <w:sz w:val="24"/>
          <w:szCs w:val="24"/>
        </w:rPr>
        <w:t>s</w:t>
      </w:r>
      <w:r w:rsidR="00574C32" w:rsidRPr="00886DDC">
        <w:rPr>
          <w:rFonts w:ascii="Garamond" w:hAnsi="Garamond"/>
          <w:sz w:val="24"/>
          <w:szCs w:val="24"/>
        </w:rPr>
        <w:t>, about the importance of consistency and integrity in leading an ethical existence, and about what we can gain if we adopt a more holistic view of nature and of human life</w:t>
      </w:r>
      <w:r w:rsidRPr="00886DDC">
        <w:rPr>
          <w:rFonts w:ascii="Garamond" w:hAnsi="Garamond"/>
          <w:sz w:val="24"/>
          <w:szCs w:val="24"/>
        </w:rPr>
        <w:t xml:space="preserve">. </w:t>
      </w:r>
      <w:r w:rsidR="008423C4" w:rsidRPr="00886DDC">
        <w:rPr>
          <w:rFonts w:ascii="Garamond" w:hAnsi="Garamond"/>
          <w:sz w:val="24"/>
          <w:szCs w:val="24"/>
        </w:rPr>
        <w:t>It is my hope that s</w:t>
      </w:r>
      <w:r w:rsidRPr="00886DDC">
        <w:rPr>
          <w:rFonts w:ascii="Garamond" w:hAnsi="Garamond"/>
          <w:sz w:val="24"/>
          <w:szCs w:val="24"/>
        </w:rPr>
        <w:t xml:space="preserve">uch analyses can bring contemporary questions of environmental sustainability into focus and allow us to better understand the modern world through an ancient lens. </w:t>
      </w:r>
    </w:p>
    <w:p w:rsidR="008E5EB3" w:rsidRPr="00886DDC" w:rsidRDefault="008E5EB3" w:rsidP="008E26B3">
      <w:pPr>
        <w:rPr>
          <w:rFonts w:ascii="Garamond" w:hAnsi="Garamond"/>
          <w:sz w:val="24"/>
          <w:szCs w:val="24"/>
        </w:rPr>
      </w:pPr>
      <w:r w:rsidRPr="00886DDC">
        <w:rPr>
          <w:rFonts w:ascii="Garamond" w:hAnsi="Garamond"/>
          <w:sz w:val="24"/>
          <w:szCs w:val="24"/>
        </w:rPr>
        <w:t>*</w:t>
      </w:r>
      <w:r w:rsidR="002D1FB3" w:rsidRPr="00886DDC">
        <w:rPr>
          <w:rFonts w:ascii="Garamond" w:hAnsi="Garamond"/>
          <w:sz w:val="24"/>
          <w:szCs w:val="24"/>
        </w:rPr>
        <w:t xml:space="preserve"> </w:t>
      </w:r>
      <w:r w:rsidRPr="00886DDC">
        <w:rPr>
          <w:rFonts w:ascii="Garamond" w:hAnsi="Garamond"/>
          <w:sz w:val="24"/>
          <w:szCs w:val="24"/>
        </w:rPr>
        <w:t xml:space="preserve">Please find below an updated </w:t>
      </w:r>
      <w:r w:rsidR="00886DDC">
        <w:rPr>
          <w:rFonts w:ascii="Garamond" w:hAnsi="Garamond"/>
          <w:sz w:val="24"/>
          <w:szCs w:val="24"/>
        </w:rPr>
        <w:t>syllabus</w:t>
      </w:r>
      <w:r w:rsidRPr="00886DDC">
        <w:rPr>
          <w:rFonts w:ascii="Garamond" w:hAnsi="Garamond"/>
          <w:sz w:val="24"/>
          <w:szCs w:val="24"/>
        </w:rPr>
        <w:t>. Participating in the Piedmont Project has helped me think of new angles to present some of the topics that were already included in the syllabus, and has served as encouragement to search for additional texts and topics that will deepen the discussion of the course general themes while underscoring sustainability-related issues. Thank you!</w:t>
      </w:r>
    </w:p>
    <w:p w:rsidR="00490215" w:rsidRPr="00886DDC" w:rsidRDefault="00490215">
      <w:pPr>
        <w:rPr>
          <w:rFonts w:ascii="Garogier" w:eastAsia="Times New Roman" w:hAnsi="Garogier" w:cs="Times New Roman"/>
          <w:b/>
          <w:bCs/>
          <w:sz w:val="26"/>
          <w:szCs w:val="26"/>
        </w:rPr>
      </w:pPr>
      <w:bookmarkStart w:id="1" w:name="_Toc504234058"/>
      <w:r w:rsidRPr="00886DDC">
        <w:br w:type="page"/>
      </w:r>
    </w:p>
    <w:p w:rsidR="008423C4" w:rsidRPr="00886DDC" w:rsidRDefault="008423C4" w:rsidP="008423C4">
      <w:pPr>
        <w:pStyle w:val="Heading3"/>
      </w:pPr>
      <w:r w:rsidRPr="00886DDC">
        <w:lastRenderedPageBreak/>
        <w:t>Emory University</w:t>
      </w:r>
    </w:p>
    <w:p w:rsidR="008423C4" w:rsidRPr="00886DDC" w:rsidRDefault="00D8199E" w:rsidP="008423C4">
      <w:pPr>
        <w:pStyle w:val="Heading3"/>
      </w:pPr>
      <w:r w:rsidRPr="00886DDC">
        <w:t>PHIL 200:  Ancient Greek and Medieval Philosophy</w:t>
      </w:r>
      <w:bookmarkEnd w:id="1"/>
      <w:r w:rsidRPr="00886DDC">
        <w:t xml:space="preserve"> </w:t>
      </w:r>
    </w:p>
    <w:p w:rsidR="00D8199E" w:rsidRPr="00886DDC" w:rsidRDefault="00D8199E" w:rsidP="00D8199E">
      <w:pPr>
        <w:jc w:val="center"/>
        <w:rPr>
          <w:rFonts w:ascii="Garamond" w:hAnsi="Garamond"/>
          <w:i/>
        </w:rPr>
      </w:pPr>
      <w:r w:rsidRPr="00886DDC">
        <w:rPr>
          <w:rFonts w:ascii="Garamond" w:hAnsi="Garamond"/>
          <w:i/>
        </w:rPr>
        <w:t>Syllabus</w:t>
      </w:r>
    </w:p>
    <w:p w:rsidR="00D8199E" w:rsidRPr="00886DDC" w:rsidRDefault="00D8199E" w:rsidP="00574C32">
      <w:pPr>
        <w:ind w:left="720" w:hanging="720"/>
        <w:rPr>
          <w:rFonts w:ascii="Garamond" w:hAnsi="Garamond"/>
          <w:sz w:val="24"/>
        </w:rPr>
      </w:pPr>
      <w:r w:rsidRPr="00886DDC">
        <w:rPr>
          <w:rFonts w:ascii="Garamond" w:hAnsi="Garamond"/>
          <w:b/>
          <w:sz w:val="24"/>
        </w:rPr>
        <w:t>Professor: Marta Jimenez</w:t>
      </w:r>
      <w:r w:rsidRPr="00886DDC">
        <w:rPr>
          <w:rFonts w:ascii="Garamond" w:hAnsi="Garamond"/>
          <w:sz w:val="24"/>
        </w:rPr>
        <w:t xml:space="preserve"> (</w:t>
      </w:r>
      <w:hyperlink r:id="rId5" w:history="1">
        <w:r w:rsidRPr="00886DDC">
          <w:rPr>
            <w:rStyle w:val="Hyperlink"/>
            <w:rFonts w:ascii="Garamond" w:hAnsi="Garamond"/>
            <w:sz w:val="24"/>
          </w:rPr>
          <w:t>marta.jimenez@emory.edu</w:t>
        </w:r>
      </w:hyperlink>
      <w:r w:rsidRPr="00886DDC">
        <w:rPr>
          <w:rFonts w:ascii="Garamond" w:hAnsi="Garamond"/>
          <w:sz w:val="24"/>
        </w:rPr>
        <w:t>), Bowden Hall #318</w:t>
      </w:r>
      <w:r w:rsidR="00574C32" w:rsidRPr="00886DDC">
        <w:rPr>
          <w:rFonts w:ascii="Garamond" w:hAnsi="Garamond"/>
          <w:sz w:val="24"/>
        </w:rPr>
        <w:t xml:space="preserve"> (office hours b</w:t>
      </w:r>
      <w:r w:rsidRPr="00886DDC">
        <w:rPr>
          <w:rFonts w:ascii="Garamond" w:hAnsi="Garamond"/>
          <w:sz w:val="24"/>
        </w:rPr>
        <w:t>y appointment</w:t>
      </w:r>
      <w:r w:rsidR="00574C32" w:rsidRPr="00886DDC">
        <w:rPr>
          <w:rFonts w:ascii="Garamond" w:hAnsi="Garamond"/>
          <w:sz w:val="24"/>
        </w:rPr>
        <w:t>)</w:t>
      </w:r>
    </w:p>
    <w:p w:rsidR="00D8199E" w:rsidRPr="00886DDC" w:rsidRDefault="00D8199E" w:rsidP="00D8199E">
      <w:pPr>
        <w:spacing w:after="120"/>
        <w:rPr>
          <w:rFonts w:ascii="Book Antiqua" w:hAnsi="Book Antiqua"/>
          <w:b/>
          <w:sz w:val="24"/>
          <w:u w:val="single"/>
        </w:rPr>
      </w:pPr>
      <w:r w:rsidRPr="00886DDC">
        <w:rPr>
          <w:rFonts w:ascii="Book Antiqua" w:hAnsi="Book Antiqua"/>
          <w:b/>
          <w:sz w:val="24"/>
          <w:u w:val="single"/>
        </w:rPr>
        <w:t xml:space="preserve">Course Description </w:t>
      </w:r>
    </w:p>
    <w:p w:rsidR="00D8199E" w:rsidRPr="00886DDC" w:rsidRDefault="00D8199E" w:rsidP="00D8199E">
      <w:pPr>
        <w:spacing w:after="120"/>
        <w:jc w:val="both"/>
        <w:rPr>
          <w:rFonts w:ascii="Garamond" w:hAnsi="Garamond"/>
          <w:sz w:val="24"/>
        </w:rPr>
      </w:pPr>
      <w:r w:rsidRPr="00886DDC">
        <w:rPr>
          <w:rFonts w:ascii="Garamond" w:hAnsi="Garamond"/>
          <w:sz w:val="24"/>
        </w:rPr>
        <w:t xml:space="preserve">This course is an introduction to ancient Greek and medieval philosophy. We will critically examine the theories, philosophical problems and arguments discussed by </w:t>
      </w:r>
      <w:r w:rsidR="00574C32" w:rsidRPr="00886DDC">
        <w:rPr>
          <w:rFonts w:ascii="Garamond" w:hAnsi="Garamond"/>
          <w:sz w:val="24"/>
        </w:rPr>
        <w:t xml:space="preserve">some of the most important </w:t>
      </w:r>
      <w:r w:rsidRPr="00886DDC">
        <w:rPr>
          <w:rFonts w:ascii="Garamond" w:hAnsi="Garamond"/>
          <w:sz w:val="24"/>
        </w:rPr>
        <w:t>ancient Greek philosophers and medieval thinkers. The main theme</w:t>
      </w:r>
      <w:r w:rsidR="00D2388F" w:rsidRPr="00886DDC">
        <w:rPr>
          <w:rFonts w:ascii="Garamond" w:hAnsi="Garamond"/>
          <w:sz w:val="24"/>
        </w:rPr>
        <w:t>s</w:t>
      </w:r>
      <w:r w:rsidRPr="00886DDC">
        <w:rPr>
          <w:rFonts w:ascii="Garamond" w:hAnsi="Garamond"/>
          <w:sz w:val="24"/>
        </w:rPr>
        <w:t xml:space="preserve"> of the course will be</w:t>
      </w:r>
      <w:r w:rsidR="00574C32" w:rsidRPr="00886DDC">
        <w:rPr>
          <w:rFonts w:ascii="Garamond" w:hAnsi="Garamond"/>
          <w:sz w:val="24"/>
        </w:rPr>
        <w:t xml:space="preserve"> distributed in three sections: (1) Nature, (2) the Good Life, and (3) the Good Community. </w:t>
      </w:r>
    </w:p>
    <w:p w:rsidR="00D8199E" w:rsidRPr="00886DDC" w:rsidRDefault="00574C32" w:rsidP="00D8199E">
      <w:pPr>
        <w:jc w:val="both"/>
        <w:rPr>
          <w:rFonts w:ascii="Garamond" w:hAnsi="Garamond"/>
          <w:sz w:val="24"/>
        </w:rPr>
      </w:pPr>
      <w:r w:rsidRPr="00886DDC">
        <w:rPr>
          <w:rFonts w:ascii="Garamond" w:hAnsi="Garamond"/>
          <w:sz w:val="24"/>
        </w:rPr>
        <w:t>The main general goal of this course is to acquire familiarity with the ways in which philosophers of the past approached the study of nature, ethics, and political theory</w:t>
      </w:r>
      <w:r w:rsidR="00D8199E" w:rsidRPr="00886DDC">
        <w:rPr>
          <w:rFonts w:ascii="Garamond" w:hAnsi="Garamond"/>
          <w:sz w:val="24"/>
        </w:rPr>
        <w:t xml:space="preserve">. </w:t>
      </w:r>
      <w:r w:rsidRPr="00886DDC">
        <w:rPr>
          <w:rFonts w:ascii="Garamond" w:hAnsi="Garamond"/>
          <w:sz w:val="24"/>
        </w:rPr>
        <w:t>Students will learn to appreciate not only the peculiar details of the views of ancient and medieval philosophers on these topics, but also the sense of continuity with which they approached these areas. In contrast to many contemporary approaches, where the study of nature, the good life and the conditions for a good community belong to separate fields, ancient and medieval philosophers tackled these topics always as intimately interconnected, and held that individual human life was inseparable from the life of the community and the general functioning of the cosmos. One of our missions in class will be to think about the ethical and political consequences of adopting these kinds of holistic views, as opposed to the atomistic approaches that are more familiar to us today.</w:t>
      </w:r>
    </w:p>
    <w:p w:rsidR="00D8199E" w:rsidRPr="00886DDC" w:rsidRDefault="00D8199E" w:rsidP="00D8199E">
      <w:pPr>
        <w:spacing w:before="120" w:after="120"/>
        <w:jc w:val="both"/>
        <w:rPr>
          <w:rFonts w:ascii="Book Antiqua" w:hAnsi="Book Antiqua"/>
          <w:sz w:val="24"/>
        </w:rPr>
      </w:pPr>
      <w:r w:rsidRPr="00886DDC">
        <w:rPr>
          <w:rFonts w:ascii="Book Antiqua" w:hAnsi="Book Antiqua"/>
          <w:b/>
          <w:sz w:val="24"/>
          <w:u w:val="single"/>
        </w:rPr>
        <w:t>Course Objectives</w:t>
      </w:r>
    </w:p>
    <w:p w:rsidR="00D8199E" w:rsidRPr="00886DDC" w:rsidRDefault="00574C32" w:rsidP="00D8199E">
      <w:pPr>
        <w:jc w:val="both"/>
        <w:rPr>
          <w:rFonts w:ascii="Garamond" w:hAnsi="Garamond"/>
          <w:sz w:val="24"/>
        </w:rPr>
      </w:pPr>
      <w:r w:rsidRPr="00886DDC">
        <w:rPr>
          <w:rFonts w:ascii="Garamond" w:hAnsi="Garamond"/>
          <w:sz w:val="24"/>
        </w:rPr>
        <w:t xml:space="preserve">Beyond the general goal of acquiring familiarity with ancient and medieval views on nature, the good life and the good community, the specific </w:t>
      </w:r>
      <w:r w:rsidR="00D8199E" w:rsidRPr="00886DDC">
        <w:rPr>
          <w:rFonts w:ascii="Garamond" w:hAnsi="Garamond"/>
          <w:sz w:val="24"/>
        </w:rPr>
        <w:t>aims of the course are (1) to cultivate the skills o</w:t>
      </w:r>
      <w:r w:rsidR="00D8199E" w:rsidRPr="00886DDC">
        <w:rPr>
          <w:rFonts w:ascii="Garamond" w:hAnsi="Garamond"/>
          <w:noProof/>
          <w:sz w:val="24"/>
        </w:rPr>
        <mc:AlternateContent>
          <mc:Choice Requires="wps">
            <w:drawing>
              <wp:anchor distT="0" distB="0" distL="114300" distR="114300" simplePos="0" relativeHeight="251658240" behindDoc="0" locked="0" layoutInCell="1" allowOverlap="1" wp14:anchorId="1B3139DE" wp14:editId="4A85A748">
                <wp:simplePos x="0" y="0"/>
                <wp:positionH relativeFrom="column">
                  <wp:posOffset>647700</wp:posOffset>
                </wp:positionH>
                <wp:positionV relativeFrom="paragraph">
                  <wp:posOffset>-14516100</wp:posOffset>
                </wp:positionV>
                <wp:extent cx="2057400" cy="419100"/>
                <wp:effectExtent l="0" t="254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8199E" w:rsidRDefault="00D8199E" w:rsidP="00D8199E">
                            <w:pPr>
                              <w:widowControl w:val="0"/>
                              <w:spacing w:after="240"/>
                              <w:ind w:left="1440" w:hanging="1440"/>
                              <w:rPr>
                                <w:b/>
                                <w:bCs/>
                                <w:color w:val="660033"/>
                                <w:sz w:val="28"/>
                                <w:szCs w:val="28"/>
                                <w:lang w:val="en"/>
                              </w:rPr>
                            </w:pPr>
                            <w:r>
                              <w:rPr>
                                <w:b/>
                                <w:bCs/>
                                <w:color w:val="660033"/>
                                <w:sz w:val="28"/>
                                <w:szCs w:val="28"/>
                                <w:lang w:val="en"/>
                              </w:rPr>
                              <w:t>Introduction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39DE" id="_x0000_t202" coordsize="21600,21600" o:spt="202" path="m,l,21600r21600,l21600,xe">
                <v:stroke joinstyle="miter"/>
                <v:path gradientshapeok="t" o:connecttype="rect"/>
              </v:shapetype>
              <v:shape id="Text Box 28" o:spid="_x0000_s1026" type="#_x0000_t202" style="position:absolute;left:0;text-align:left;margin-left:51pt;margin-top:-1143pt;width:162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" filled="f" stroked="f">
                <v:textbox inset="2.88pt,2.88pt,2.88pt,2.88pt">
                  <w:txbxContent>
                    <w:p w:rsidR="00D8199E" w:rsidRDefault="00D8199E" w:rsidP="00D8199E">
                      <w:pPr>
                        <w:widowControl w:val="0"/>
                        <w:spacing w:after="240"/>
                        <w:ind w:left="1440" w:hanging="1440"/>
                        <w:rPr>
                          <w:b/>
                          <w:bCs/>
                          <w:color w:val="660033"/>
                          <w:sz w:val="28"/>
                          <w:szCs w:val="28"/>
                          <w:lang w:val="en"/>
                        </w:rPr>
                      </w:pPr>
                      <w:r>
                        <w:rPr>
                          <w:b/>
                          <w:bCs/>
                          <w:color w:val="660033"/>
                          <w:sz w:val="28"/>
                          <w:szCs w:val="28"/>
                          <w:lang w:val="en"/>
                        </w:rPr>
                        <w:t>Introduction</w:t>
                      </w:r>
                    </w:p>
                  </w:txbxContent>
                </v:textbox>
              </v:shape>
            </w:pict>
          </mc:Fallback>
        </mc:AlternateContent>
      </w:r>
      <w:r w:rsidR="00D8199E" w:rsidRPr="00886DDC">
        <w:rPr>
          <w:rFonts w:ascii="Garamond" w:hAnsi="Garamond"/>
          <w:sz w:val="24"/>
        </w:rPr>
        <w:t xml:space="preserve">f </w:t>
      </w:r>
      <w:r w:rsidR="00D8199E" w:rsidRPr="00886DDC">
        <w:rPr>
          <w:rFonts w:ascii="Garamond" w:hAnsi="Garamond"/>
          <w:b/>
          <w:sz w:val="24"/>
        </w:rPr>
        <w:t>reading and interpreting texts</w:t>
      </w:r>
      <w:r w:rsidR="00D8199E" w:rsidRPr="00886DDC">
        <w:rPr>
          <w:rFonts w:ascii="Garamond" w:hAnsi="Garamond"/>
          <w:sz w:val="24"/>
        </w:rPr>
        <w:t xml:space="preserve"> of ancient and medieval philosophy, learning to look at the philosophical problems in their original context,  (2) to develop an </w:t>
      </w:r>
      <w:r w:rsidR="00D8199E" w:rsidRPr="00886DDC">
        <w:rPr>
          <w:rFonts w:ascii="Garamond" w:hAnsi="Garamond"/>
          <w:b/>
          <w:sz w:val="24"/>
        </w:rPr>
        <w:t>understanding of some of the most important concepts, theses, and arguments</w:t>
      </w:r>
      <w:r w:rsidR="00D8199E" w:rsidRPr="00886DDC">
        <w:rPr>
          <w:rFonts w:ascii="Garamond" w:hAnsi="Garamond"/>
          <w:sz w:val="24"/>
        </w:rPr>
        <w:t xml:space="preserve"> discussed in the works of ancient Greek and medieval philosophers; and (3) to achieve an </w:t>
      </w:r>
      <w:r w:rsidR="00D8199E" w:rsidRPr="00886DDC">
        <w:rPr>
          <w:rFonts w:ascii="Garamond" w:hAnsi="Garamond"/>
          <w:b/>
          <w:sz w:val="24"/>
        </w:rPr>
        <w:t>appreciation of the relevance</w:t>
      </w:r>
      <w:r w:rsidR="00D8199E" w:rsidRPr="00886DDC">
        <w:rPr>
          <w:rFonts w:ascii="Garamond" w:hAnsi="Garamond"/>
          <w:sz w:val="24"/>
        </w:rPr>
        <w:t xml:space="preserve"> of the philosophical views and theories of these authors to later philosophy, understanding not only what the problems are, and why they arose, but also why many of them persist. </w:t>
      </w:r>
    </w:p>
    <w:p w:rsidR="00D8199E" w:rsidRPr="00886DDC" w:rsidRDefault="00D8199E" w:rsidP="00D8199E">
      <w:pPr>
        <w:jc w:val="both"/>
        <w:rPr>
          <w:rFonts w:ascii="Garamond" w:hAnsi="Garamond"/>
          <w:sz w:val="24"/>
        </w:rPr>
      </w:pPr>
      <w:r w:rsidRPr="00886DDC">
        <w:rPr>
          <w:rFonts w:ascii="Garamond" w:hAnsi="Garamond"/>
          <w:sz w:val="24"/>
        </w:rPr>
        <w:t xml:space="preserve">In addition, this course will help you (4) </w:t>
      </w:r>
      <w:r w:rsidRPr="00886DDC">
        <w:rPr>
          <w:rFonts w:ascii="Garamond" w:hAnsi="Garamond"/>
          <w:b/>
          <w:sz w:val="24"/>
        </w:rPr>
        <w:t>improve your writing and critical thinking skills</w:t>
      </w:r>
      <w:r w:rsidRPr="00886DDC">
        <w:rPr>
          <w:rFonts w:ascii="Garamond" w:hAnsi="Garamond"/>
          <w:sz w:val="24"/>
        </w:rPr>
        <w:t xml:space="preserve">. This is a writing course, so you will have to write and think about writing more than in a lecture course (see “Satisfying Writing Requirement Guidelines” on Canvas). Because this is a philosophy course, you will focus on writing in a philosophical way – i.e. you will have to pay special attention to developing clear and well-constructed arguments and to engaging critically with the views expressed in the readings and in class. </w:t>
      </w:r>
    </w:p>
    <w:p w:rsidR="00490215" w:rsidRPr="00886DDC" w:rsidRDefault="00490215">
      <w:pPr>
        <w:rPr>
          <w:rFonts w:ascii="Book Antiqua" w:hAnsi="Book Antiqua"/>
          <w:b/>
          <w:u w:val="single"/>
        </w:rPr>
      </w:pPr>
      <w:r w:rsidRPr="00886DDC">
        <w:rPr>
          <w:rFonts w:ascii="Book Antiqua" w:hAnsi="Book Antiqua"/>
          <w:b/>
          <w:u w:val="single"/>
        </w:rPr>
        <w:br w:type="page"/>
      </w:r>
    </w:p>
    <w:p w:rsidR="00D8199E" w:rsidRPr="00886DDC" w:rsidRDefault="00D8199E" w:rsidP="00490215">
      <w:pPr>
        <w:spacing w:after="240"/>
        <w:rPr>
          <w:rFonts w:ascii="Book Antiqua" w:hAnsi="Book Antiqua"/>
          <w:sz w:val="24"/>
          <w:szCs w:val="24"/>
        </w:rPr>
      </w:pPr>
      <w:r w:rsidRPr="00886DDC">
        <w:rPr>
          <w:rFonts w:ascii="Book Antiqua" w:hAnsi="Book Antiqua"/>
          <w:b/>
          <w:sz w:val="24"/>
          <w:szCs w:val="24"/>
          <w:u w:val="single"/>
        </w:rPr>
        <w:lastRenderedPageBreak/>
        <w:t>Requirements and Grading</w:t>
      </w:r>
    </w:p>
    <w:p w:rsidR="00D8199E" w:rsidRPr="00886DDC" w:rsidRDefault="00D8199E" w:rsidP="00D8199E">
      <w:pPr>
        <w:numPr>
          <w:ilvl w:val="0"/>
          <w:numId w:val="2"/>
        </w:numPr>
        <w:spacing w:after="60"/>
        <w:rPr>
          <w:rFonts w:ascii="Garamond" w:hAnsi="Garamond"/>
          <w:sz w:val="24"/>
          <w:szCs w:val="24"/>
        </w:rPr>
      </w:pPr>
      <w:r w:rsidRPr="00886DDC">
        <w:rPr>
          <w:rFonts w:ascii="Garamond" w:hAnsi="Garamond"/>
          <w:b/>
          <w:sz w:val="24"/>
          <w:szCs w:val="24"/>
        </w:rPr>
        <w:t>Weekly Short Assignments and Peer Reviews (approx. 35%)</w:t>
      </w:r>
    </w:p>
    <w:p w:rsidR="00D8199E" w:rsidRPr="00886DDC" w:rsidRDefault="00D8199E" w:rsidP="00D8199E">
      <w:pPr>
        <w:spacing w:after="60"/>
        <w:jc w:val="both"/>
        <w:rPr>
          <w:rFonts w:ascii="Garamond" w:hAnsi="Garamond"/>
          <w:sz w:val="24"/>
          <w:szCs w:val="24"/>
        </w:rPr>
      </w:pPr>
      <w:r w:rsidRPr="00886DDC">
        <w:rPr>
          <w:rFonts w:ascii="Garamond" w:hAnsi="Garamond"/>
          <w:i/>
          <w:sz w:val="24"/>
          <w:szCs w:val="24"/>
        </w:rPr>
        <w:t>Weekly short papers</w:t>
      </w:r>
      <w:r w:rsidRPr="00886DDC">
        <w:rPr>
          <w:rFonts w:ascii="Garamond" w:hAnsi="Garamond"/>
          <w:sz w:val="24"/>
          <w:szCs w:val="24"/>
        </w:rPr>
        <w:t xml:space="preserve">. Every student is required to hand in </w:t>
      </w:r>
      <w:r w:rsidRPr="00886DDC">
        <w:rPr>
          <w:rFonts w:ascii="Garamond" w:hAnsi="Garamond"/>
          <w:b/>
          <w:sz w:val="24"/>
          <w:szCs w:val="24"/>
        </w:rPr>
        <w:t>300 to 500 words (approx. one page) of writing each week</w:t>
      </w:r>
      <w:r w:rsidRPr="00886DDC">
        <w:rPr>
          <w:rFonts w:ascii="Garamond" w:hAnsi="Garamond"/>
          <w:sz w:val="24"/>
          <w:szCs w:val="24"/>
        </w:rPr>
        <w:t xml:space="preserve"> reflecting on the readings for the following week’s sessions. While the topics are flexible, some guidelines and/or questions to help you organize your thoughts will be provided each week on Canvas. </w:t>
      </w:r>
    </w:p>
    <w:p w:rsidR="00D8199E" w:rsidRPr="00886DDC" w:rsidRDefault="00D8199E" w:rsidP="00490215">
      <w:pPr>
        <w:spacing w:after="60"/>
        <w:jc w:val="both"/>
        <w:rPr>
          <w:rFonts w:ascii="Garamond" w:hAnsi="Garamond"/>
          <w:sz w:val="24"/>
          <w:szCs w:val="24"/>
        </w:rPr>
      </w:pPr>
      <w:r w:rsidRPr="00886DDC">
        <w:rPr>
          <w:rFonts w:ascii="Garamond" w:hAnsi="Garamond"/>
          <w:i/>
          <w:sz w:val="24"/>
          <w:szCs w:val="24"/>
        </w:rPr>
        <w:t>Peer editing and evaluating</w:t>
      </w:r>
      <w:r w:rsidRPr="00886DDC">
        <w:rPr>
          <w:rFonts w:ascii="Garamond" w:hAnsi="Garamond"/>
          <w:sz w:val="24"/>
          <w:szCs w:val="24"/>
        </w:rPr>
        <w:t xml:space="preserve">. Every student will be responsible for </w:t>
      </w:r>
      <w:r w:rsidRPr="00886DDC">
        <w:rPr>
          <w:rFonts w:ascii="Garamond" w:hAnsi="Garamond"/>
          <w:b/>
          <w:sz w:val="24"/>
          <w:szCs w:val="24"/>
        </w:rPr>
        <w:t>editing and evaluating another student’s piece each week</w:t>
      </w:r>
      <w:r w:rsidRPr="00886DDC">
        <w:rPr>
          <w:rFonts w:ascii="Garamond" w:hAnsi="Garamond"/>
          <w:sz w:val="24"/>
          <w:szCs w:val="24"/>
        </w:rPr>
        <w:t>. The purpose of this exercise is (a) that you develop a critical eye and learn to see the general virtues and vices of a given written piece (general structure, soundness of the argument, etc.); and (b) that you learn to carefully read work in progress and pay attention to potential areas for improvement and parts that have to be condensed or eliminated (repetitions, incorrect statements, etc.).</w:t>
      </w:r>
    </w:p>
    <w:p w:rsidR="00D8199E" w:rsidRPr="00886DDC" w:rsidRDefault="00D8199E" w:rsidP="00D8199E">
      <w:pPr>
        <w:jc w:val="both"/>
        <w:rPr>
          <w:rFonts w:ascii="Garamond" w:hAnsi="Garamond"/>
          <w:sz w:val="24"/>
          <w:szCs w:val="24"/>
        </w:rPr>
      </w:pPr>
      <w:r w:rsidRPr="00886DDC">
        <w:rPr>
          <w:rFonts w:ascii="Garamond" w:hAnsi="Garamond"/>
          <w:i/>
          <w:sz w:val="24"/>
          <w:szCs w:val="24"/>
        </w:rPr>
        <w:t xml:space="preserve">Short paper revisions. </w:t>
      </w:r>
      <w:r w:rsidRPr="00886DDC">
        <w:rPr>
          <w:rFonts w:ascii="Garamond" w:hAnsi="Garamond"/>
          <w:sz w:val="24"/>
          <w:szCs w:val="24"/>
        </w:rPr>
        <w:t xml:space="preserve">Throughout the course you are required to </w:t>
      </w:r>
      <w:r w:rsidRPr="00886DDC">
        <w:rPr>
          <w:rFonts w:ascii="Garamond" w:hAnsi="Garamond"/>
          <w:b/>
          <w:sz w:val="24"/>
          <w:szCs w:val="24"/>
        </w:rPr>
        <w:t>revise at least 4 of these papers</w:t>
      </w:r>
      <w:r w:rsidRPr="00886DDC">
        <w:rPr>
          <w:rFonts w:ascii="Garamond" w:hAnsi="Garamond"/>
          <w:sz w:val="24"/>
          <w:szCs w:val="24"/>
        </w:rPr>
        <w:t xml:space="preserve"> and rewrite it taking into consideration the comments of your peer and any other feedback that you receive from the class or the instructors. You can revise more than 4 for extra credit, but take into account that in this case </w:t>
      </w:r>
      <w:r w:rsidRPr="00886DDC">
        <w:rPr>
          <w:rFonts w:ascii="Garamond" w:hAnsi="Garamond"/>
          <w:b/>
          <w:sz w:val="24"/>
          <w:szCs w:val="24"/>
        </w:rPr>
        <w:t>quality is preferable to quantity</w:t>
      </w:r>
      <w:r w:rsidRPr="00886DDC">
        <w:rPr>
          <w:rFonts w:ascii="Garamond" w:hAnsi="Garamond"/>
          <w:sz w:val="24"/>
          <w:szCs w:val="24"/>
        </w:rPr>
        <w:t xml:space="preserve"> – for this reason, it is often better to revise the same piece several times than to revise every single piece once.</w:t>
      </w:r>
    </w:p>
    <w:p w:rsidR="00D8199E" w:rsidRPr="00886DDC" w:rsidRDefault="00D8199E" w:rsidP="00D8199E">
      <w:pPr>
        <w:numPr>
          <w:ilvl w:val="0"/>
          <w:numId w:val="2"/>
        </w:numPr>
        <w:spacing w:after="60"/>
        <w:jc w:val="both"/>
        <w:rPr>
          <w:rFonts w:ascii="Garamond" w:hAnsi="Garamond"/>
          <w:sz w:val="24"/>
          <w:szCs w:val="24"/>
        </w:rPr>
      </w:pPr>
      <w:r w:rsidRPr="00886DDC">
        <w:rPr>
          <w:rFonts w:ascii="Garamond" w:hAnsi="Garamond"/>
          <w:b/>
          <w:sz w:val="24"/>
          <w:szCs w:val="24"/>
        </w:rPr>
        <w:t>Critical Essays (50%)</w:t>
      </w:r>
      <w:r w:rsidRPr="00886DDC">
        <w:rPr>
          <w:rFonts w:ascii="Garamond" w:hAnsi="Garamond"/>
          <w:sz w:val="24"/>
          <w:szCs w:val="24"/>
        </w:rPr>
        <w:t xml:space="preserve">  </w:t>
      </w:r>
    </w:p>
    <w:p w:rsidR="00D8199E" w:rsidRPr="00886DDC" w:rsidRDefault="00D8199E" w:rsidP="00D8199E">
      <w:pPr>
        <w:spacing w:after="60"/>
        <w:jc w:val="both"/>
        <w:rPr>
          <w:rFonts w:ascii="Garamond" w:hAnsi="Garamond"/>
          <w:sz w:val="24"/>
          <w:szCs w:val="24"/>
        </w:rPr>
      </w:pPr>
      <w:r w:rsidRPr="00886DDC">
        <w:rPr>
          <w:rFonts w:ascii="Garamond" w:hAnsi="Garamond"/>
          <w:sz w:val="24"/>
          <w:szCs w:val="24"/>
        </w:rPr>
        <w:t xml:space="preserve">Students are required to submit at least </w:t>
      </w:r>
      <w:r w:rsidRPr="00886DDC">
        <w:rPr>
          <w:rFonts w:ascii="Garamond" w:hAnsi="Garamond"/>
          <w:b/>
          <w:sz w:val="24"/>
          <w:szCs w:val="24"/>
        </w:rPr>
        <w:t xml:space="preserve">two 5-6 page final papers </w:t>
      </w:r>
      <w:r w:rsidRPr="00886DDC">
        <w:rPr>
          <w:rFonts w:ascii="Garamond" w:hAnsi="Garamond"/>
          <w:b/>
          <w:sz w:val="24"/>
          <w:szCs w:val="24"/>
          <w:u w:val="single"/>
        </w:rPr>
        <w:t>or</w:t>
      </w:r>
      <w:r w:rsidRPr="00886DDC">
        <w:rPr>
          <w:rFonts w:ascii="Garamond" w:hAnsi="Garamond"/>
          <w:b/>
          <w:sz w:val="24"/>
          <w:szCs w:val="24"/>
        </w:rPr>
        <w:t xml:space="preserve"> one single longer final paper (10-12 pages, around 3000 words) on </w:t>
      </w:r>
      <w:r w:rsidR="00574C32" w:rsidRPr="00886DDC">
        <w:rPr>
          <w:rFonts w:ascii="Garamond" w:hAnsi="Garamond"/>
          <w:b/>
          <w:sz w:val="24"/>
          <w:szCs w:val="24"/>
          <w:u w:val="single"/>
        </w:rPr>
        <w:t>the last day of the term</w:t>
      </w:r>
      <w:r w:rsidRPr="00886DDC">
        <w:rPr>
          <w:rFonts w:ascii="Garamond" w:hAnsi="Garamond"/>
          <w:sz w:val="24"/>
          <w:szCs w:val="24"/>
        </w:rPr>
        <w:t>. For each of these critical essays, you can build on one or more of the mini-papers written during the semester and develop the argument(s) and ideas. You can also write on a different topic after consulting with the professors and submitting a 300-500 word essay on that new topic.</w:t>
      </w:r>
    </w:p>
    <w:p w:rsidR="00D8199E" w:rsidRPr="00886DDC" w:rsidRDefault="00D8199E" w:rsidP="00D8199E">
      <w:pPr>
        <w:jc w:val="both"/>
        <w:rPr>
          <w:rFonts w:ascii="Garamond" w:hAnsi="Garamond"/>
          <w:sz w:val="24"/>
          <w:szCs w:val="24"/>
        </w:rPr>
      </w:pPr>
      <w:r w:rsidRPr="00886DDC">
        <w:rPr>
          <w:rFonts w:ascii="Garamond" w:hAnsi="Garamond"/>
          <w:sz w:val="24"/>
          <w:szCs w:val="24"/>
        </w:rPr>
        <w:t xml:space="preserve">A </w:t>
      </w:r>
      <w:r w:rsidRPr="00886DDC">
        <w:rPr>
          <w:rFonts w:ascii="Garamond" w:hAnsi="Garamond"/>
          <w:b/>
          <w:sz w:val="24"/>
          <w:szCs w:val="24"/>
          <w:u w:val="single"/>
        </w:rPr>
        <w:t xml:space="preserve">first draft of your critical essay(s) is due </w:t>
      </w:r>
      <w:r w:rsidR="00574C32" w:rsidRPr="00886DDC">
        <w:rPr>
          <w:rFonts w:ascii="Garamond" w:hAnsi="Garamond"/>
          <w:b/>
          <w:sz w:val="24"/>
          <w:szCs w:val="24"/>
          <w:u w:val="single"/>
        </w:rPr>
        <w:t xml:space="preserve">on the day </w:t>
      </w:r>
      <w:r w:rsidRPr="00886DDC">
        <w:rPr>
          <w:rFonts w:ascii="Garamond" w:hAnsi="Garamond"/>
          <w:b/>
          <w:sz w:val="24"/>
          <w:szCs w:val="24"/>
          <w:u w:val="single"/>
        </w:rPr>
        <w:t>after Fall break</w:t>
      </w:r>
      <w:r w:rsidRPr="00886DDC">
        <w:rPr>
          <w:rFonts w:ascii="Garamond" w:hAnsi="Garamond"/>
          <w:b/>
          <w:sz w:val="24"/>
          <w:szCs w:val="24"/>
        </w:rPr>
        <w:t xml:space="preserve"> </w:t>
      </w:r>
      <w:r w:rsidRPr="00886DDC">
        <w:rPr>
          <w:rFonts w:ascii="Garamond" w:hAnsi="Garamond"/>
          <w:sz w:val="24"/>
          <w:szCs w:val="24"/>
        </w:rPr>
        <w:t xml:space="preserve">at the latest, although you can submit it as early as you want. A </w:t>
      </w:r>
      <w:r w:rsidRPr="00886DDC">
        <w:rPr>
          <w:rFonts w:ascii="Garamond" w:hAnsi="Garamond"/>
          <w:b/>
          <w:sz w:val="24"/>
          <w:szCs w:val="24"/>
          <w:u w:val="single"/>
        </w:rPr>
        <w:t xml:space="preserve">second draft of your paper(s) is due </w:t>
      </w:r>
      <w:r w:rsidR="00574C32" w:rsidRPr="00886DDC">
        <w:rPr>
          <w:rFonts w:ascii="Garamond" w:hAnsi="Garamond"/>
          <w:b/>
          <w:sz w:val="24"/>
          <w:szCs w:val="24"/>
          <w:u w:val="single"/>
        </w:rPr>
        <w:t xml:space="preserve">on the day </w:t>
      </w:r>
      <w:r w:rsidRPr="00886DDC">
        <w:rPr>
          <w:rFonts w:ascii="Garamond" w:hAnsi="Garamond"/>
          <w:b/>
          <w:sz w:val="24"/>
          <w:szCs w:val="24"/>
          <w:u w:val="single"/>
        </w:rPr>
        <w:t>after the Thanksgiving break</w:t>
      </w:r>
      <w:r w:rsidR="00574C32" w:rsidRPr="00886DDC">
        <w:rPr>
          <w:rFonts w:ascii="Garamond" w:hAnsi="Garamond"/>
          <w:sz w:val="24"/>
          <w:szCs w:val="24"/>
        </w:rPr>
        <w:t xml:space="preserve"> a</w:t>
      </w:r>
      <w:r w:rsidRPr="00886DDC">
        <w:rPr>
          <w:rFonts w:ascii="Garamond" w:hAnsi="Garamond"/>
          <w:sz w:val="24"/>
          <w:szCs w:val="24"/>
        </w:rPr>
        <w:t xml:space="preserve">t the latest, although you can submit it as early as you want, after responding to the feedback received on your first draft. You will receive final </w:t>
      </w:r>
      <w:r w:rsidR="00574C32" w:rsidRPr="00886DDC">
        <w:rPr>
          <w:rFonts w:ascii="Garamond" w:hAnsi="Garamond"/>
          <w:sz w:val="24"/>
          <w:szCs w:val="24"/>
        </w:rPr>
        <w:t>comments by the last day of class</w:t>
      </w:r>
      <w:r w:rsidRPr="00886DDC">
        <w:rPr>
          <w:rFonts w:ascii="Garamond" w:hAnsi="Garamond"/>
          <w:sz w:val="24"/>
          <w:szCs w:val="24"/>
        </w:rPr>
        <w:t xml:space="preserve"> and will have a chance to fix your paper and </w:t>
      </w:r>
      <w:r w:rsidRPr="00886DDC">
        <w:rPr>
          <w:rFonts w:ascii="Garamond" w:hAnsi="Garamond"/>
          <w:b/>
          <w:sz w:val="24"/>
          <w:szCs w:val="24"/>
          <w:u w:val="single"/>
        </w:rPr>
        <w:t xml:space="preserve">submit a final version by </w:t>
      </w:r>
      <w:r w:rsidR="00574C32" w:rsidRPr="00886DDC">
        <w:rPr>
          <w:rFonts w:ascii="Garamond" w:hAnsi="Garamond"/>
          <w:b/>
          <w:sz w:val="24"/>
          <w:szCs w:val="24"/>
          <w:u w:val="single"/>
        </w:rPr>
        <w:t>the last day of the term</w:t>
      </w:r>
      <w:r w:rsidRPr="00886DDC">
        <w:rPr>
          <w:rFonts w:ascii="Garamond" w:hAnsi="Garamond"/>
          <w:sz w:val="24"/>
          <w:szCs w:val="24"/>
        </w:rPr>
        <w:t xml:space="preserve">. </w:t>
      </w:r>
    </w:p>
    <w:p w:rsidR="00D8199E" w:rsidRPr="00886DDC" w:rsidRDefault="00D8199E" w:rsidP="00D8199E">
      <w:pPr>
        <w:jc w:val="both"/>
        <w:rPr>
          <w:rFonts w:ascii="Garamond" w:hAnsi="Garamond"/>
          <w:sz w:val="24"/>
          <w:szCs w:val="24"/>
        </w:rPr>
      </w:pPr>
      <w:r w:rsidRPr="00886DDC">
        <w:rPr>
          <w:rFonts w:ascii="Garamond" w:hAnsi="Garamond"/>
          <w:sz w:val="24"/>
          <w:szCs w:val="24"/>
        </w:rPr>
        <w:t>Although the goal is to have you write the strongest paper possible, the final grade will take into account not only the quality of the final result, but also the quality of each of these steps. Please take seriously the process of writing and re-writing drafts.</w:t>
      </w:r>
    </w:p>
    <w:p w:rsidR="00D8199E" w:rsidRPr="00886DDC" w:rsidRDefault="00D8199E" w:rsidP="00D8199E">
      <w:pPr>
        <w:numPr>
          <w:ilvl w:val="0"/>
          <w:numId w:val="2"/>
        </w:numPr>
        <w:spacing w:after="120"/>
        <w:jc w:val="both"/>
        <w:rPr>
          <w:rFonts w:ascii="Garamond" w:hAnsi="Garamond"/>
          <w:sz w:val="24"/>
          <w:szCs w:val="24"/>
        </w:rPr>
      </w:pPr>
      <w:r w:rsidRPr="00886DDC">
        <w:rPr>
          <w:rFonts w:ascii="Garamond" w:hAnsi="Garamond"/>
          <w:b/>
          <w:sz w:val="24"/>
          <w:szCs w:val="24"/>
        </w:rPr>
        <w:t>Class Participation and Progress (approx. 15%)</w:t>
      </w:r>
    </w:p>
    <w:p w:rsidR="00D8199E" w:rsidRPr="00886DDC" w:rsidRDefault="00D8199E" w:rsidP="00D8199E">
      <w:pPr>
        <w:spacing w:after="120"/>
        <w:jc w:val="both"/>
        <w:rPr>
          <w:rFonts w:ascii="Garamond" w:hAnsi="Garamond"/>
          <w:sz w:val="24"/>
          <w:szCs w:val="24"/>
        </w:rPr>
      </w:pPr>
      <w:r w:rsidRPr="00886DDC">
        <w:rPr>
          <w:rFonts w:ascii="Garamond" w:hAnsi="Garamond"/>
          <w:sz w:val="24"/>
          <w:szCs w:val="24"/>
        </w:rPr>
        <w:t xml:space="preserve">You must read every assignment carefully before class and come ready to participate. </w:t>
      </w:r>
      <w:r w:rsidRPr="00886DDC">
        <w:rPr>
          <w:rFonts w:ascii="Garamond" w:hAnsi="Garamond"/>
          <w:b/>
          <w:sz w:val="24"/>
          <w:szCs w:val="24"/>
        </w:rPr>
        <w:t>Occasionally you will be asked to present</w:t>
      </w:r>
      <w:r w:rsidRPr="00886DDC">
        <w:rPr>
          <w:rFonts w:ascii="Garamond" w:hAnsi="Garamond"/>
          <w:sz w:val="24"/>
          <w:szCs w:val="24"/>
        </w:rPr>
        <w:t xml:space="preserve"> one of your written assignments or one of the assignments you commented on to the class and respond to other students’ questions. </w:t>
      </w:r>
    </w:p>
    <w:p w:rsidR="00D8199E" w:rsidRPr="00886DDC" w:rsidRDefault="00D8199E" w:rsidP="00D8199E">
      <w:pPr>
        <w:spacing w:before="240" w:line="360" w:lineRule="auto"/>
        <w:rPr>
          <w:rFonts w:ascii="Book Antiqua" w:hAnsi="Book Antiqua"/>
          <w:b/>
          <w:u w:val="single"/>
        </w:rPr>
      </w:pPr>
      <w:r w:rsidRPr="00886DDC">
        <w:rPr>
          <w:rFonts w:ascii="Book Antiqua" w:hAnsi="Book Antiqua"/>
          <w:b/>
          <w:u w:val="single"/>
        </w:rPr>
        <w:lastRenderedPageBreak/>
        <w:t>Required Texts</w:t>
      </w:r>
    </w:p>
    <w:p w:rsidR="00D8199E" w:rsidRPr="00886DDC" w:rsidRDefault="00D8199E" w:rsidP="00D8199E">
      <w:pPr>
        <w:spacing w:before="120"/>
        <w:ind w:left="720" w:hanging="720"/>
        <w:rPr>
          <w:rFonts w:ascii="Garamond" w:hAnsi="Garamond"/>
          <w:noProof/>
        </w:rPr>
      </w:pPr>
      <w:r w:rsidRPr="00886DDC">
        <w:rPr>
          <w:rFonts w:ascii="Garamond" w:hAnsi="Garamond"/>
          <w:noProof/>
        </w:rPr>
        <w:t xml:space="preserve">- </w:t>
      </w:r>
      <w:r w:rsidRPr="00886DDC">
        <w:rPr>
          <w:rFonts w:ascii="Garamond" w:hAnsi="Garamond"/>
          <w:i/>
          <w:noProof/>
        </w:rPr>
        <w:t>The First Philosophers: The Presocratics and Sophists</w:t>
      </w:r>
      <w:r w:rsidRPr="00886DDC">
        <w:rPr>
          <w:rFonts w:ascii="Garamond" w:hAnsi="Garamond"/>
          <w:noProof/>
        </w:rPr>
        <w:t xml:space="preserve"> (ed. R. Waterfield; Oxford U. Press 2000)  [</w:t>
      </w:r>
      <w:r w:rsidRPr="00886DDC">
        <w:rPr>
          <w:rFonts w:ascii="Garamond" w:hAnsi="Garamond"/>
          <w:b/>
          <w:noProof/>
        </w:rPr>
        <w:t>ISBN:</w:t>
      </w:r>
      <w:r w:rsidRPr="00886DDC">
        <w:rPr>
          <w:rFonts w:ascii="Garamond" w:hAnsi="Garamond"/>
          <w:noProof/>
        </w:rPr>
        <w:t xml:space="preserve">  978-0199539093]</w:t>
      </w:r>
      <w:r w:rsidR="00574C32" w:rsidRPr="00886DDC">
        <w:rPr>
          <w:rFonts w:ascii="Garamond" w:hAnsi="Garamond"/>
          <w:noProof/>
        </w:rPr>
        <w:t xml:space="preserve"> [</w:t>
      </w:r>
      <w:r w:rsidR="00574C32" w:rsidRPr="00886DDC">
        <w:rPr>
          <w:rFonts w:ascii="Garamond" w:hAnsi="Garamond"/>
          <w:i/>
          <w:noProof/>
        </w:rPr>
        <w:t>FP</w:t>
      </w:r>
      <w:r w:rsidR="00574C32" w:rsidRPr="00886DDC">
        <w:rPr>
          <w:rFonts w:ascii="Garamond" w:hAnsi="Garamond"/>
          <w:noProof/>
        </w:rPr>
        <w:t>]</w:t>
      </w:r>
    </w:p>
    <w:p w:rsidR="00D8199E" w:rsidRPr="00886DDC" w:rsidRDefault="00D8199E" w:rsidP="00D8199E">
      <w:pPr>
        <w:spacing w:before="120"/>
        <w:ind w:left="720" w:hanging="720"/>
        <w:rPr>
          <w:rFonts w:ascii="Garamond" w:hAnsi="Garamond"/>
          <w:noProof/>
        </w:rPr>
      </w:pPr>
      <w:r w:rsidRPr="00886DDC">
        <w:rPr>
          <w:rFonts w:ascii="Garamond" w:hAnsi="Garamond"/>
          <w:noProof/>
        </w:rPr>
        <w:t xml:space="preserve">- </w:t>
      </w:r>
      <w:r w:rsidRPr="00886DDC">
        <w:rPr>
          <w:rFonts w:ascii="Garamond" w:hAnsi="Garamond"/>
          <w:i/>
          <w:noProof/>
        </w:rPr>
        <w:t xml:space="preserve">A Plato Reader: Eight Essential Dialogues </w:t>
      </w:r>
      <w:r w:rsidRPr="00886DDC">
        <w:rPr>
          <w:rFonts w:ascii="Garamond" w:hAnsi="Garamond"/>
          <w:noProof/>
        </w:rPr>
        <w:t>(ed. C.D.C. Reeve; Hackett 2012) [</w:t>
      </w:r>
      <w:r w:rsidRPr="00886DDC">
        <w:rPr>
          <w:rFonts w:ascii="Garamond" w:hAnsi="Garamond"/>
          <w:b/>
          <w:noProof/>
        </w:rPr>
        <w:t xml:space="preserve">ISBN: </w:t>
      </w:r>
      <w:r w:rsidRPr="00886DDC">
        <w:rPr>
          <w:rFonts w:ascii="Garamond" w:hAnsi="Garamond"/>
          <w:noProof/>
        </w:rPr>
        <w:t>978-1603848114]</w:t>
      </w:r>
    </w:p>
    <w:p w:rsidR="00D8199E" w:rsidRPr="00886DDC" w:rsidRDefault="00D8199E" w:rsidP="00D8199E">
      <w:pPr>
        <w:spacing w:before="120"/>
        <w:ind w:left="720" w:hanging="720"/>
        <w:rPr>
          <w:rFonts w:ascii="Garamond" w:hAnsi="Garamond"/>
          <w:noProof/>
        </w:rPr>
      </w:pPr>
      <w:r w:rsidRPr="00886DDC">
        <w:rPr>
          <w:rFonts w:ascii="Garamond" w:hAnsi="Garamond"/>
          <w:i/>
          <w:noProof/>
        </w:rPr>
        <w:t xml:space="preserve">- </w:t>
      </w:r>
      <w:r w:rsidRPr="00886DDC">
        <w:rPr>
          <w:rFonts w:ascii="Garamond" w:hAnsi="Garamond"/>
          <w:noProof/>
        </w:rPr>
        <w:t xml:space="preserve">Plato, </w:t>
      </w:r>
      <w:r w:rsidRPr="00886DDC">
        <w:rPr>
          <w:rFonts w:ascii="Garamond" w:hAnsi="Garamond"/>
          <w:i/>
          <w:noProof/>
        </w:rPr>
        <w:t xml:space="preserve">Gorgias </w:t>
      </w:r>
      <w:r w:rsidRPr="00886DDC">
        <w:rPr>
          <w:rFonts w:ascii="Garamond" w:hAnsi="Garamond"/>
          <w:noProof/>
        </w:rPr>
        <w:t>(trans. Donal Zeyl; Hackett 1987)</w:t>
      </w:r>
      <w:r w:rsidRPr="00886DDC">
        <w:rPr>
          <w:rFonts w:ascii="Garamond" w:hAnsi="Garamond"/>
          <w:i/>
          <w:noProof/>
        </w:rPr>
        <w:t xml:space="preserve"> </w:t>
      </w:r>
      <w:r w:rsidRPr="00886DDC">
        <w:rPr>
          <w:rFonts w:ascii="Garamond" w:hAnsi="Garamond"/>
          <w:i/>
          <w:noProof/>
        </w:rPr>
        <w:tab/>
      </w:r>
      <w:r w:rsidRPr="00886DDC">
        <w:rPr>
          <w:rFonts w:ascii="Garamond" w:hAnsi="Garamond"/>
          <w:noProof/>
        </w:rPr>
        <w:t>[</w:t>
      </w:r>
      <w:r w:rsidRPr="00886DDC">
        <w:rPr>
          <w:rFonts w:ascii="Garamond" w:hAnsi="Garamond"/>
          <w:b/>
          <w:noProof/>
        </w:rPr>
        <w:t xml:space="preserve">ISBN: </w:t>
      </w:r>
      <w:r w:rsidRPr="00886DDC">
        <w:rPr>
          <w:rFonts w:ascii="Garamond" w:hAnsi="Garamond"/>
          <w:noProof/>
        </w:rPr>
        <w:t>978-0872200166]</w:t>
      </w:r>
    </w:p>
    <w:p w:rsidR="00D8199E" w:rsidRPr="00886DDC" w:rsidRDefault="00D8199E" w:rsidP="00D8199E">
      <w:pPr>
        <w:spacing w:before="120"/>
        <w:ind w:left="720" w:hanging="720"/>
        <w:rPr>
          <w:rFonts w:ascii="Garamond" w:hAnsi="Garamond"/>
          <w:noProof/>
        </w:rPr>
      </w:pPr>
      <w:r w:rsidRPr="00886DDC">
        <w:rPr>
          <w:rFonts w:ascii="Garamond" w:hAnsi="Garamond"/>
          <w:i/>
          <w:noProof/>
        </w:rPr>
        <w:t>- Aristotle: Introductory Readings</w:t>
      </w:r>
      <w:r w:rsidRPr="00886DDC">
        <w:rPr>
          <w:rFonts w:ascii="Garamond" w:hAnsi="Garamond"/>
          <w:noProof/>
        </w:rPr>
        <w:t xml:space="preserve"> (trans. T. Irwin &amp; G. Fine; Hackett 1996) [</w:t>
      </w:r>
      <w:r w:rsidRPr="00886DDC">
        <w:rPr>
          <w:rFonts w:ascii="Garamond" w:hAnsi="Garamond"/>
          <w:b/>
          <w:noProof/>
        </w:rPr>
        <w:t>ISBN:</w:t>
      </w:r>
      <w:r w:rsidRPr="00886DDC">
        <w:rPr>
          <w:rFonts w:ascii="Garamond" w:hAnsi="Garamond"/>
          <w:noProof/>
        </w:rPr>
        <w:t xml:space="preserve">  978-0872203396]</w:t>
      </w:r>
    </w:p>
    <w:p w:rsidR="00574C32" w:rsidRPr="00886DDC" w:rsidRDefault="00574C32" w:rsidP="00D8199E">
      <w:pPr>
        <w:spacing w:before="120"/>
        <w:ind w:left="720" w:hanging="720"/>
        <w:rPr>
          <w:rFonts w:ascii="Garamond" w:hAnsi="Garamond"/>
          <w:noProof/>
        </w:rPr>
      </w:pPr>
      <w:r w:rsidRPr="00886DDC">
        <w:rPr>
          <w:rFonts w:ascii="Garamond" w:hAnsi="Garamond"/>
          <w:i/>
          <w:noProof/>
        </w:rPr>
        <w:t xml:space="preserve">- Lucretius: On the Nature of Things </w:t>
      </w:r>
      <w:r w:rsidR="008D4A41" w:rsidRPr="00886DDC">
        <w:rPr>
          <w:rFonts w:ascii="Garamond" w:hAnsi="Garamond"/>
          <w:noProof/>
        </w:rPr>
        <w:t>(trans. Martin Ferguson Smith; Hackett 2001) [</w:t>
      </w:r>
      <w:r w:rsidR="008D4A41" w:rsidRPr="00886DDC">
        <w:rPr>
          <w:rFonts w:ascii="Garamond" w:hAnsi="Garamond"/>
          <w:b/>
          <w:noProof/>
        </w:rPr>
        <w:t>ISBN:</w:t>
      </w:r>
      <w:r w:rsidR="008D4A41" w:rsidRPr="00886DDC">
        <w:rPr>
          <w:rFonts w:ascii="Garamond" w:hAnsi="Garamond"/>
          <w:noProof/>
        </w:rPr>
        <w:t xml:space="preserve">  978-0872205871]</w:t>
      </w:r>
    </w:p>
    <w:p w:rsidR="000441B4" w:rsidRPr="00886DDC" w:rsidRDefault="000441B4" w:rsidP="00D8199E">
      <w:pPr>
        <w:spacing w:before="120"/>
        <w:ind w:left="720" w:hanging="720"/>
        <w:rPr>
          <w:rFonts w:ascii="Garamond" w:hAnsi="Garamond"/>
          <w:noProof/>
        </w:rPr>
      </w:pPr>
      <w:r w:rsidRPr="00886DDC">
        <w:rPr>
          <w:rFonts w:ascii="Garamond" w:hAnsi="Garamond"/>
          <w:i/>
          <w:noProof/>
        </w:rPr>
        <w:t xml:space="preserve">- Medieval Islamic Philosophical Writings </w:t>
      </w:r>
      <w:r w:rsidRPr="00886DDC">
        <w:rPr>
          <w:rFonts w:ascii="Garamond" w:hAnsi="Garamond"/>
          <w:noProof/>
        </w:rPr>
        <w:t>(</w:t>
      </w:r>
      <w:r w:rsidR="00574C32" w:rsidRPr="00886DDC">
        <w:rPr>
          <w:rFonts w:ascii="Garamond" w:hAnsi="Garamond"/>
          <w:noProof/>
        </w:rPr>
        <w:t>ed. Muhammad Ali Khalidi; Cambridge University Press 2005</w:t>
      </w:r>
      <w:r w:rsidRPr="00886DDC">
        <w:rPr>
          <w:rFonts w:ascii="Garamond" w:hAnsi="Garamond"/>
          <w:noProof/>
        </w:rPr>
        <w:t>)</w:t>
      </w:r>
      <w:r w:rsidR="00574C32" w:rsidRPr="00886DDC">
        <w:rPr>
          <w:rFonts w:ascii="Garamond" w:hAnsi="Garamond"/>
          <w:noProof/>
        </w:rPr>
        <w:t xml:space="preserve"> [</w:t>
      </w:r>
      <w:r w:rsidR="00574C32" w:rsidRPr="00886DDC">
        <w:rPr>
          <w:rFonts w:ascii="Garamond" w:hAnsi="Garamond"/>
          <w:b/>
          <w:noProof/>
        </w:rPr>
        <w:t xml:space="preserve">ISBN: </w:t>
      </w:r>
      <w:r w:rsidR="00574C32" w:rsidRPr="00886DDC">
        <w:rPr>
          <w:rFonts w:ascii="Garamond" w:hAnsi="Garamond"/>
          <w:noProof/>
        </w:rPr>
        <w:t>978-0521529631] [</w:t>
      </w:r>
      <w:r w:rsidR="00574C32" w:rsidRPr="00886DDC">
        <w:rPr>
          <w:rFonts w:ascii="Garamond" w:hAnsi="Garamond"/>
          <w:i/>
          <w:noProof/>
        </w:rPr>
        <w:t>MIPW</w:t>
      </w:r>
      <w:r w:rsidR="00574C32" w:rsidRPr="00886DDC">
        <w:rPr>
          <w:rFonts w:ascii="Garamond" w:hAnsi="Garamond"/>
          <w:noProof/>
        </w:rPr>
        <w:t>]</w:t>
      </w:r>
    </w:p>
    <w:p w:rsidR="00D8199E" w:rsidRPr="00886DDC" w:rsidRDefault="00D8199E" w:rsidP="00D8199E">
      <w:pPr>
        <w:spacing w:before="360" w:after="240"/>
        <w:rPr>
          <w:rFonts w:ascii="Book Antiqua" w:hAnsi="Book Antiqua"/>
          <w:b/>
          <w:u w:val="single"/>
        </w:rPr>
      </w:pPr>
      <w:r w:rsidRPr="00886DDC">
        <w:rPr>
          <w:rFonts w:ascii="Book Antiqua" w:hAnsi="Book Antiqua"/>
          <w:b/>
          <w:u w:val="single"/>
        </w:rPr>
        <w:t xml:space="preserve">Tentative Schedule </w:t>
      </w:r>
    </w:p>
    <w:p w:rsidR="00D8199E" w:rsidRPr="00886DDC" w:rsidRDefault="00D8199E" w:rsidP="00D8199E">
      <w:pPr>
        <w:numPr>
          <w:ilvl w:val="0"/>
          <w:numId w:val="1"/>
        </w:numPr>
        <w:spacing w:after="0" w:line="240" w:lineRule="auto"/>
        <w:rPr>
          <w:rFonts w:ascii="Garamond" w:hAnsi="Garamond"/>
          <w:bCs/>
        </w:rPr>
      </w:pPr>
      <w:r w:rsidRPr="00886DDC">
        <w:rPr>
          <w:rFonts w:ascii="Garamond" w:hAnsi="Garamond"/>
          <w:b/>
        </w:rPr>
        <w:t>Introduction</w:t>
      </w:r>
      <w:r w:rsidRPr="00886DDC">
        <w:rPr>
          <w:rFonts w:ascii="Garamond" w:hAnsi="Garamond"/>
        </w:rPr>
        <w:t xml:space="preserve">. Ancient and medieval conceptions of philosophy and modern approaches to ancient and medieval philosophy. </w:t>
      </w:r>
      <w:r w:rsidRPr="00886DDC">
        <w:rPr>
          <w:rFonts w:ascii="Garamond" w:hAnsi="Garamond"/>
          <w:bCs/>
        </w:rPr>
        <w:t>Ancient poets, tragedians, sophists and philosophers. Stages, chronologies and schools of ancient and medieval philosophy.</w:t>
      </w:r>
    </w:p>
    <w:p w:rsidR="00490215" w:rsidRPr="00886DDC" w:rsidRDefault="00490215" w:rsidP="00490215">
      <w:pPr>
        <w:spacing w:after="0" w:line="240" w:lineRule="auto"/>
        <w:ind w:left="360"/>
        <w:rPr>
          <w:rFonts w:ascii="Garamond" w:hAnsi="Garamond"/>
          <w:bCs/>
        </w:rPr>
      </w:pPr>
    </w:p>
    <w:p w:rsidR="00D8199E" w:rsidRPr="00886DDC" w:rsidRDefault="00D2388F" w:rsidP="00D8199E">
      <w:pPr>
        <w:spacing w:after="240"/>
        <w:ind w:left="720"/>
        <w:jc w:val="center"/>
        <w:rPr>
          <w:rFonts w:ascii="Book Antiqua" w:hAnsi="Book Antiqua"/>
          <w:b/>
          <w:u w:val="single"/>
        </w:rPr>
      </w:pPr>
      <w:r w:rsidRPr="00886DDC">
        <w:rPr>
          <w:rFonts w:ascii="Book Antiqua" w:hAnsi="Book Antiqua"/>
          <w:b/>
          <w:u w:val="single"/>
        </w:rPr>
        <w:t>Nature: Ancient and Medieval Physics and Metaphysics</w:t>
      </w:r>
    </w:p>
    <w:p w:rsidR="00411A15" w:rsidRPr="00886DDC" w:rsidRDefault="00D8199E" w:rsidP="00D8199E">
      <w:pPr>
        <w:numPr>
          <w:ilvl w:val="0"/>
          <w:numId w:val="1"/>
        </w:numPr>
        <w:spacing w:after="60" w:line="240" w:lineRule="auto"/>
        <w:rPr>
          <w:rFonts w:ascii="Garamond" w:hAnsi="Garamond"/>
          <w:b/>
          <w:bCs/>
          <w:iCs/>
          <w:lang w:val="en"/>
        </w:rPr>
      </w:pPr>
      <w:r w:rsidRPr="00886DDC">
        <w:rPr>
          <w:rFonts w:ascii="Garamond" w:hAnsi="Garamond"/>
          <w:b/>
          <w:bCs/>
          <w:lang w:val="en"/>
        </w:rPr>
        <w:t xml:space="preserve">From </w:t>
      </w:r>
      <w:r w:rsidRPr="00886DDC">
        <w:rPr>
          <w:rFonts w:ascii="Garamond" w:hAnsi="Garamond"/>
          <w:b/>
          <w:bCs/>
          <w:i/>
          <w:lang w:val="en"/>
        </w:rPr>
        <w:t>Mythos</w:t>
      </w:r>
      <w:r w:rsidRPr="00886DDC">
        <w:rPr>
          <w:rFonts w:ascii="Garamond" w:hAnsi="Garamond"/>
          <w:b/>
          <w:bCs/>
          <w:lang w:val="en"/>
        </w:rPr>
        <w:t xml:space="preserve"> to </w:t>
      </w:r>
      <w:r w:rsidRPr="00886DDC">
        <w:rPr>
          <w:rFonts w:ascii="Garamond" w:hAnsi="Garamond"/>
          <w:b/>
          <w:bCs/>
          <w:i/>
          <w:lang w:val="en"/>
        </w:rPr>
        <w:t>Logos</w:t>
      </w:r>
      <w:r w:rsidRPr="00886DDC">
        <w:rPr>
          <w:rFonts w:ascii="Garamond" w:hAnsi="Garamond"/>
          <w:b/>
          <w:bCs/>
          <w:lang w:val="en"/>
        </w:rPr>
        <w:t xml:space="preserve">? </w:t>
      </w:r>
      <w:r w:rsidRPr="00886DDC">
        <w:rPr>
          <w:rFonts w:ascii="Garamond" w:hAnsi="Garamond"/>
          <w:b/>
          <w:bCs/>
        </w:rPr>
        <w:t>First Greek Philosophers and the Search for the First Principle (</w:t>
      </w:r>
      <w:r w:rsidRPr="00886DDC">
        <w:rPr>
          <w:rFonts w:ascii="Garamond" w:hAnsi="Garamond"/>
          <w:b/>
          <w:bCs/>
          <w:i/>
        </w:rPr>
        <w:t>archē</w:t>
      </w:r>
      <w:r w:rsidRPr="00886DDC">
        <w:rPr>
          <w:rFonts w:ascii="Garamond" w:hAnsi="Garamond"/>
          <w:b/>
          <w:bCs/>
        </w:rPr>
        <w:t>)</w:t>
      </w:r>
      <w:r w:rsidRPr="00886DDC">
        <w:rPr>
          <w:rFonts w:ascii="Garamond" w:hAnsi="Garamond"/>
          <w:b/>
          <w:bCs/>
          <w:i/>
        </w:rPr>
        <w:t xml:space="preserve">. </w:t>
      </w:r>
      <w:r w:rsidR="00411A15" w:rsidRPr="00886DDC">
        <w:rPr>
          <w:rFonts w:ascii="Garamond" w:hAnsi="Garamond"/>
          <w:b/>
          <w:bCs/>
        </w:rPr>
        <w:t>Physics as the Study of Nature (</w:t>
      </w:r>
      <w:r w:rsidR="00411A15" w:rsidRPr="00886DDC">
        <w:rPr>
          <w:rFonts w:ascii="Garamond" w:hAnsi="Garamond"/>
          <w:b/>
          <w:bCs/>
          <w:i/>
        </w:rPr>
        <w:t>phusis</w:t>
      </w:r>
      <w:r w:rsidR="00411A15" w:rsidRPr="00886DDC">
        <w:rPr>
          <w:rFonts w:ascii="Garamond" w:hAnsi="Garamond"/>
          <w:b/>
          <w:bCs/>
        </w:rPr>
        <w:t>)</w:t>
      </w:r>
      <w:r w:rsidR="00490215" w:rsidRPr="00886DDC">
        <w:rPr>
          <w:rFonts w:ascii="Garamond" w:hAnsi="Garamond"/>
          <w:b/>
          <w:bCs/>
        </w:rPr>
        <w:t xml:space="preserve"> as a Holistic System</w:t>
      </w:r>
      <w:r w:rsidR="00411A15" w:rsidRPr="00886DDC">
        <w:rPr>
          <w:rFonts w:ascii="Garamond" w:hAnsi="Garamond"/>
          <w:b/>
          <w:bCs/>
        </w:rPr>
        <w:t xml:space="preserve">. </w:t>
      </w:r>
      <w:r w:rsidR="00411A15" w:rsidRPr="00886DDC">
        <w:rPr>
          <w:rFonts w:ascii="Garamond" w:hAnsi="Garamond"/>
          <w:bCs/>
          <w:lang w:val="en"/>
        </w:rPr>
        <w:t>Homer and Hesiod. The Milesian Philosophers of Nature: Thales, Anaximander, Anaximenes.</w:t>
      </w:r>
    </w:p>
    <w:p w:rsidR="00411A15" w:rsidRPr="00886DDC" w:rsidRDefault="00411A15" w:rsidP="00411A15">
      <w:pPr>
        <w:pStyle w:val="ListParagraph"/>
        <w:spacing w:after="120"/>
        <w:ind w:left="360" w:firstLine="360"/>
        <w:rPr>
          <w:rFonts w:ascii="Garamond" w:hAnsi="Garamond"/>
          <w:iCs/>
          <w:lang w:val="en"/>
        </w:rPr>
      </w:pPr>
      <w:r w:rsidRPr="00886DDC">
        <w:rPr>
          <w:rFonts w:ascii="Garamond" w:hAnsi="Garamond"/>
          <w:i/>
          <w:iCs/>
          <w:lang w:val="en"/>
        </w:rPr>
        <w:t xml:space="preserve">Readings:  </w:t>
      </w:r>
      <w:r w:rsidRPr="00886DDC">
        <w:rPr>
          <w:rFonts w:ascii="Garamond" w:hAnsi="Garamond"/>
          <w:iCs/>
          <w:lang w:val="en"/>
        </w:rPr>
        <w:t>“The Milesians” (</w:t>
      </w:r>
      <w:r w:rsidRPr="00886DDC">
        <w:rPr>
          <w:rFonts w:ascii="Garamond" w:hAnsi="Garamond"/>
          <w:i/>
          <w:iCs/>
          <w:lang w:val="en"/>
        </w:rPr>
        <w:t>FP</w:t>
      </w:r>
      <w:r w:rsidRPr="00886DDC">
        <w:rPr>
          <w:rFonts w:ascii="Garamond" w:hAnsi="Garamond"/>
          <w:iCs/>
          <w:lang w:val="en"/>
        </w:rPr>
        <w:t xml:space="preserve"> 3-21)</w:t>
      </w:r>
    </w:p>
    <w:p w:rsidR="00D8199E" w:rsidRPr="00886DDC" w:rsidRDefault="00D8199E" w:rsidP="00D8199E">
      <w:pPr>
        <w:numPr>
          <w:ilvl w:val="0"/>
          <w:numId w:val="1"/>
        </w:numPr>
        <w:spacing w:after="60" w:line="240" w:lineRule="auto"/>
        <w:rPr>
          <w:rFonts w:ascii="Garamond" w:hAnsi="Garamond"/>
          <w:b/>
          <w:bCs/>
          <w:iCs/>
          <w:lang w:val="en"/>
        </w:rPr>
      </w:pPr>
      <w:r w:rsidRPr="00886DDC">
        <w:rPr>
          <w:rFonts w:ascii="Garamond" w:hAnsi="Garamond"/>
          <w:b/>
          <w:bCs/>
        </w:rPr>
        <w:t xml:space="preserve">Eleatic Rationalist Ontology. </w:t>
      </w:r>
      <w:r w:rsidRPr="00886DDC">
        <w:rPr>
          <w:rFonts w:ascii="Garamond" w:hAnsi="Garamond"/>
          <w:iCs/>
          <w:lang w:val="en"/>
        </w:rPr>
        <w:t>Eleatic Ontology and the Limits of Reason: Parmenides</w:t>
      </w:r>
      <w:r w:rsidR="00411A15" w:rsidRPr="00886DDC">
        <w:rPr>
          <w:rFonts w:ascii="Garamond" w:hAnsi="Garamond"/>
          <w:iCs/>
          <w:lang w:val="en"/>
        </w:rPr>
        <w:t>, Zeno, Melissus</w:t>
      </w:r>
      <w:r w:rsidRPr="00886DDC">
        <w:rPr>
          <w:rFonts w:ascii="Garamond" w:hAnsi="Garamond"/>
          <w:iCs/>
          <w:lang w:val="en"/>
        </w:rPr>
        <w:t xml:space="preserve">. </w:t>
      </w:r>
    </w:p>
    <w:p w:rsidR="00D8199E" w:rsidRPr="00886DDC" w:rsidRDefault="00D8199E" w:rsidP="00D8199E">
      <w:pPr>
        <w:spacing w:after="120"/>
        <w:ind w:left="720"/>
        <w:rPr>
          <w:rFonts w:ascii="Garamond" w:hAnsi="Garamond"/>
          <w:iCs/>
          <w:lang w:val="en"/>
        </w:rPr>
      </w:pPr>
      <w:r w:rsidRPr="00886DDC">
        <w:rPr>
          <w:rFonts w:ascii="Garamond" w:hAnsi="Garamond"/>
          <w:i/>
          <w:iCs/>
          <w:lang w:val="en"/>
        </w:rPr>
        <w:t xml:space="preserve">Readings:  </w:t>
      </w:r>
      <w:r w:rsidRPr="00886DDC">
        <w:rPr>
          <w:rFonts w:ascii="Garamond" w:hAnsi="Garamond"/>
          <w:iCs/>
          <w:lang w:val="en"/>
        </w:rPr>
        <w:t>“Parmenides” (</w:t>
      </w:r>
      <w:r w:rsidRPr="00886DDC">
        <w:rPr>
          <w:rFonts w:ascii="Garamond" w:hAnsi="Garamond"/>
          <w:i/>
          <w:iCs/>
          <w:lang w:val="en"/>
        </w:rPr>
        <w:t>FP</w:t>
      </w:r>
      <w:r w:rsidRPr="00886DDC">
        <w:rPr>
          <w:rFonts w:ascii="Garamond" w:hAnsi="Garamond"/>
          <w:iCs/>
          <w:lang w:val="en"/>
        </w:rPr>
        <w:t xml:space="preserve"> 49-68)</w:t>
      </w:r>
      <w:r w:rsidR="00411A15" w:rsidRPr="00886DDC">
        <w:rPr>
          <w:rFonts w:ascii="Garamond" w:hAnsi="Garamond"/>
          <w:iCs/>
          <w:lang w:val="en"/>
        </w:rPr>
        <w:t>; “Zeno” (</w:t>
      </w:r>
      <w:r w:rsidR="00411A15" w:rsidRPr="00886DDC">
        <w:rPr>
          <w:rFonts w:ascii="Garamond" w:hAnsi="Garamond"/>
          <w:i/>
          <w:iCs/>
          <w:lang w:val="en"/>
        </w:rPr>
        <w:t xml:space="preserve">FP </w:t>
      </w:r>
      <w:r w:rsidR="00411A15" w:rsidRPr="00886DDC">
        <w:rPr>
          <w:rFonts w:ascii="Garamond" w:hAnsi="Garamond"/>
          <w:iCs/>
          <w:lang w:val="en"/>
        </w:rPr>
        <w:t>69-81); “Melissus” (82-6).</w:t>
      </w:r>
    </w:p>
    <w:p w:rsidR="00D8199E" w:rsidRPr="00886DDC" w:rsidRDefault="00D8199E" w:rsidP="00D8199E">
      <w:pPr>
        <w:spacing w:after="120"/>
        <w:ind w:left="720"/>
        <w:rPr>
          <w:rFonts w:ascii="Garamond" w:hAnsi="Garamond"/>
          <w:iCs/>
          <w:lang w:val="en"/>
        </w:rPr>
      </w:pPr>
      <w:r w:rsidRPr="00886DDC">
        <w:rPr>
          <w:rFonts w:ascii="Garamond" w:hAnsi="Garamond"/>
          <w:i/>
          <w:iCs/>
          <w:lang w:val="en"/>
        </w:rPr>
        <w:t>Additional readings:</w:t>
      </w:r>
      <w:r w:rsidRPr="00886DDC">
        <w:rPr>
          <w:rFonts w:ascii="Garamond" w:hAnsi="Garamond"/>
          <w:iCs/>
          <w:lang w:val="en"/>
        </w:rPr>
        <w:t xml:space="preserve"> Arguments against Plurality and Movement: </w:t>
      </w:r>
    </w:p>
    <w:p w:rsidR="00D8199E" w:rsidRPr="00886DDC" w:rsidRDefault="00D8199E" w:rsidP="00D8199E">
      <w:pPr>
        <w:numPr>
          <w:ilvl w:val="0"/>
          <w:numId w:val="1"/>
        </w:numPr>
        <w:spacing w:after="60" w:line="240" w:lineRule="auto"/>
        <w:rPr>
          <w:rFonts w:ascii="Garamond" w:hAnsi="Garamond"/>
          <w:iCs/>
          <w:lang w:val="en"/>
        </w:rPr>
      </w:pPr>
      <w:r w:rsidRPr="00886DDC">
        <w:rPr>
          <w:rFonts w:ascii="Garamond" w:hAnsi="Garamond"/>
          <w:b/>
          <w:bCs/>
        </w:rPr>
        <w:t xml:space="preserve">Heraclitus’ Radical Becoming.  </w:t>
      </w:r>
      <w:r w:rsidRPr="00886DDC">
        <w:rPr>
          <w:rFonts w:ascii="Garamond" w:hAnsi="Garamond"/>
          <w:bCs/>
        </w:rPr>
        <w:t>Heraclitus on the “Universal Flux”, the “Unity of Opposites” and Fire as the First Principle</w:t>
      </w:r>
      <w:r w:rsidRPr="00886DDC">
        <w:rPr>
          <w:rFonts w:ascii="Garamond" w:hAnsi="Garamond"/>
          <w:bCs/>
          <w:lang w:val="en"/>
        </w:rPr>
        <w:t xml:space="preserve">. </w:t>
      </w:r>
    </w:p>
    <w:p w:rsidR="00D8199E" w:rsidRPr="00886DDC" w:rsidRDefault="00D8199E" w:rsidP="00D8199E">
      <w:pPr>
        <w:spacing w:after="120"/>
        <w:ind w:left="720"/>
        <w:rPr>
          <w:rFonts w:ascii="Garamond" w:hAnsi="Garamond"/>
          <w:iCs/>
          <w:lang w:val="en"/>
        </w:rPr>
      </w:pPr>
      <w:r w:rsidRPr="00886DDC">
        <w:rPr>
          <w:rFonts w:ascii="Garamond" w:hAnsi="Garamond"/>
          <w:i/>
          <w:iCs/>
          <w:lang w:val="en"/>
        </w:rPr>
        <w:t xml:space="preserve">Readings:  </w:t>
      </w:r>
      <w:r w:rsidRPr="00886DDC">
        <w:rPr>
          <w:rFonts w:ascii="Garamond" w:hAnsi="Garamond"/>
          <w:iCs/>
          <w:lang w:val="en"/>
        </w:rPr>
        <w:t>“Heraclitus of Ephesus” (</w:t>
      </w:r>
      <w:r w:rsidR="00411A15" w:rsidRPr="00886DDC">
        <w:rPr>
          <w:rFonts w:ascii="Garamond" w:hAnsi="Garamond"/>
          <w:i/>
          <w:iCs/>
          <w:lang w:val="en"/>
        </w:rPr>
        <w:t xml:space="preserve">FP, </w:t>
      </w:r>
      <w:r w:rsidRPr="00886DDC">
        <w:rPr>
          <w:rFonts w:ascii="Garamond" w:hAnsi="Garamond"/>
          <w:iCs/>
          <w:lang w:val="en"/>
        </w:rPr>
        <w:t>32-48</w:t>
      </w:r>
      <w:r w:rsidR="00411A15" w:rsidRPr="00886DDC">
        <w:rPr>
          <w:rFonts w:ascii="Garamond" w:hAnsi="Garamond"/>
          <w:iCs/>
          <w:lang w:val="en"/>
        </w:rPr>
        <w:t>)</w:t>
      </w:r>
    </w:p>
    <w:p w:rsidR="00411A15" w:rsidRPr="00886DDC" w:rsidRDefault="00411A15" w:rsidP="00411A15">
      <w:pPr>
        <w:numPr>
          <w:ilvl w:val="0"/>
          <w:numId w:val="1"/>
        </w:numPr>
        <w:spacing w:after="60" w:line="240" w:lineRule="auto"/>
        <w:rPr>
          <w:rFonts w:ascii="Garamond" w:hAnsi="Garamond"/>
          <w:iCs/>
          <w:lang w:val="en"/>
        </w:rPr>
      </w:pPr>
      <w:r w:rsidRPr="00886DDC">
        <w:rPr>
          <w:rFonts w:ascii="Garamond" w:hAnsi="Garamond"/>
          <w:b/>
          <w:bCs/>
        </w:rPr>
        <w:t xml:space="preserve">Pluralist Reponses to Parmenides.  </w:t>
      </w:r>
      <w:r w:rsidRPr="00886DDC">
        <w:rPr>
          <w:rFonts w:ascii="Garamond" w:hAnsi="Garamond"/>
          <w:bCs/>
          <w:lang w:val="en"/>
        </w:rPr>
        <w:t>Anaxagoras’ Theory of “Everything-in-Everything”. Empedocles’ Pluralism. Early Atomists: Leucippus and Democritus.</w:t>
      </w:r>
    </w:p>
    <w:p w:rsidR="00411A15" w:rsidRPr="00886DDC" w:rsidRDefault="00411A15" w:rsidP="00411A15">
      <w:pPr>
        <w:spacing w:after="120"/>
        <w:ind w:left="720"/>
        <w:rPr>
          <w:rFonts w:ascii="Garamond" w:hAnsi="Garamond"/>
          <w:iCs/>
          <w:lang w:val="en"/>
        </w:rPr>
      </w:pPr>
      <w:r w:rsidRPr="00886DDC">
        <w:rPr>
          <w:rFonts w:ascii="Garamond" w:hAnsi="Garamond"/>
          <w:i/>
          <w:iCs/>
          <w:lang w:val="en"/>
        </w:rPr>
        <w:t xml:space="preserve">Readings: </w:t>
      </w:r>
      <w:r w:rsidRPr="00886DDC">
        <w:rPr>
          <w:rFonts w:ascii="Garamond" w:hAnsi="Garamond"/>
          <w:iCs/>
          <w:lang w:val="en"/>
        </w:rPr>
        <w:t>“Anaxagoras” (</w:t>
      </w:r>
      <w:r w:rsidRPr="00886DDC">
        <w:rPr>
          <w:rFonts w:ascii="Garamond" w:hAnsi="Garamond"/>
          <w:i/>
          <w:iCs/>
          <w:lang w:val="en"/>
        </w:rPr>
        <w:t xml:space="preserve">FP, </w:t>
      </w:r>
      <w:r w:rsidRPr="00886DDC">
        <w:rPr>
          <w:rFonts w:ascii="Garamond" w:hAnsi="Garamond"/>
          <w:iCs/>
          <w:lang w:val="en"/>
        </w:rPr>
        <w:t>116-32); “Empedocles” (</w:t>
      </w:r>
      <w:r w:rsidRPr="00886DDC">
        <w:rPr>
          <w:rFonts w:ascii="Garamond" w:hAnsi="Garamond"/>
          <w:i/>
          <w:iCs/>
          <w:lang w:val="en"/>
        </w:rPr>
        <w:t xml:space="preserve">FP, </w:t>
      </w:r>
      <w:r w:rsidRPr="00886DDC">
        <w:rPr>
          <w:rFonts w:ascii="Garamond" w:hAnsi="Garamond"/>
          <w:iCs/>
          <w:lang w:val="en"/>
        </w:rPr>
        <w:t>133-63) “Atomists” (</w:t>
      </w:r>
      <w:r w:rsidRPr="00886DDC">
        <w:rPr>
          <w:rFonts w:ascii="Garamond" w:hAnsi="Garamond"/>
          <w:i/>
          <w:iCs/>
          <w:lang w:val="en"/>
        </w:rPr>
        <w:t xml:space="preserve">FP, </w:t>
      </w:r>
      <w:r w:rsidRPr="00886DDC">
        <w:rPr>
          <w:rFonts w:ascii="Garamond" w:hAnsi="Garamond"/>
          <w:iCs/>
          <w:lang w:val="en"/>
        </w:rPr>
        <w:t>164-92).</w:t>
      </w:r>
    </w:p>
    <w:p w:rsidR="00D8199E" w:rsidRPr="00886DDC" w:rsidRDefault="00D8199E" w:rsidP="00D8199E">
      <w:pPr>
        <w:widowControl w:val="0"/>
        <w:numPr>
          <w:ilvl w:val="0"/>
          <w:numId w:val="1"/>
        </w:numPr>
        <w:spacing w:after="60" w:line="240" w:lineRule="auto"/>
        <w:rPr>
          <w:rFonts w:ascii="Garamond" w:hAnsi="Garamond"/>
          <w:bCs/>
          <w:lang w:val="en"/>
        </w:rPr>
      </w:pPr>
      <w:r w:rsidRPr="00886DDC">
        <w:rPr>
          <w:rFonts w:ascii="Garamond" w:hAnsi="Garamond"/>
          <w:b/>
        </w:rPr>
        <w:t>Sophists and Rhetoricians</w:t>
      </w:r>
      <w:r w:rsidR="00411A15" w:rsidRPr="00886DDC">
        <w:rPr>
          <w:rFonts w:ascii="Garamond" w:hAnsi="Garamond"/>
          <w:b/>
        </w:rPr>
        <w:t xml:space="preserve"> on the Nature of Reality</w:t>
      </w:r>
      <w:r w:rsidRPr="00886DDC">
        <w:rPr>
          <w:rFonts w:ascii="Garamond" w:hAnsi="Garamond"/>
          <w:b/>
        </w:rPr>
        <w:t xml:space="preserve">. </w:t>
      </w:r>
      <w:r w:rsidRPr="00886DDC">
        <w:rPr>
          <w:rFonts w:ascii="Garamond" w:hAnsi="Garamond"/>
        </w:rPr>
        <w:t>Protagoras’ Relativism. Gorgias’ Nihilism. The Nature vs. Convention Debate</w:t>
      </w:r>
      <w:r w:rsidRPr="00886DDC">
        <w:rPr>
          <w:rFonts w:ascii="Garamond" w:hAnsi="Garamond"/>
          <w:bCs/>
          <w:lang w:val="en"/>
        </w:rPr>
        <w:t>.</w:t>
      </w:r>
      <w:r w:rsidR="008E5EB3" w:rsidRPr="00886DDC">
        <w:rPr>
          <w:rFonts w:ascii="Garamond" w:hAnsi="Garamond"/>
          <w:bCs/>
          <w:lang w:val="en"/>
        </w:rPr>
        <w:t xml:space="preserve"> The Sophistic Move Towards Fragmentation and the Loss of a Unified Natural Cosmos: Consequences for a Conception of the Human.</w:t>
      </w:r>
    </w:p>
    <w:p w:rsidR="00D8199E" w:rsidRPr="00886DDC" w:rsidRDefault="00D8199E" w:rsidP="00D8199E">
      <w:pPr>
        <w:widowControl w:val="0"/>
        <w:spacing w:after="120"/>
        <w:ind w:left="1080" w:hanging="360"/>
        <w:rPr>
          <w:rFonts w:ascii="Garamond" w:hAnsi="Garamond"/>
          <w:iCs/>
          <w:lang w:val="en"/>
        </w:rPr>
      </w:pPr>
      <w:r w:rsidRPr="00886DDC">
        <w:rPr>
          <w:rFonts w:ascii="Garamond" w:hAnsi="Garamond"/>
          <w:i/>
          <w:iCs/>
          <w:lang w:val="en"/>
        </w:rPr>
        <w:t xml:space="preserve">Readings:  </w:t>
      </w:r>
      <w:r w:rsidRPr="00886DDC">
        <w:rPr>
          <w:rFonts w:ascii="Garamond" w:hAnsi="Garamond"/>
          <w:iCs/>
          <w:lang w:val="en"/>
        </w:rPr>
        <w:t>“Protagoras” (</w:t>
      </w:r>
      <w:r w:rsidR="00411A15" w:rsidRPr="00886DDC">
        <w:rPr>
          <w:rFonts w:ascii="Garamond" w:hAnsi="Garamond"/>
          <w:i/>
          <w:iCs/>
          <w:lang w:val="en"/>
        </w:rPr>
        <w:t xml:space="preserve">FP, </w:t>
      </w:r>
      <w:r w:rsidRPr="00886DDC">
        <w:rPr>
          <w:rFonts w:ascii="Garamond" w:hAnsi="Garamond"/>
          <w:iCs/>
          <w:lang w:val="en"/>
        </w:rPr>
        <w:t>205-20); “Gorgias” (</w:t>
      </w:r>
      <w:r w:rsidR="00411A15" w:rsidRPr="00886DDC">
        <w:rPr>
          <w:rFonts w:ascii="Garamond" w:hAnsi="Garamond"/>
          <w:i/>
          <w:iCs/>
          <w:lang w:val="en"/>
        </w:rPr>
        <w:t xml:space="preserve">FP, </w:t>
      </w:r>
      <w:r w:rsidRPr="00886DDC">
        <w:rPr>
          <w:rFonts w:ascii="Garamond" w:hAnsi="Garamond"/>
          <w:iCs/>
          <w:lang w:val="en"/>
        </w:rPr>
        <w:t>222-40); “Antiphon the Sophist” (</w:t>
      </w:r>
      <w:r w:rsidR="00411A15" w:rsidRPr="00886DDC">
        <w:rPr>
          <w:rFonts w:ascii="Garamond" w:hAnsi="Garamond"/>
          <w:i/>
          <w:iCs/>
          <w:lang w:val="en"/>
        </w:rPr>
        <w:t xml:space="preserve">FP, </w:t>
      </w:r>
      <w:r w:rsidRPr="00886DDC">
        <w:rPr>
          <w:rFonts w:ascii="Garamond" w:hAnsi="Garamond"/>
          <w:iCs/>
          <w:lang w:val="en"/>
        </w:rPr>
        <w:t>258-69); “</w:t>
      </w:r>
      <w:r w:rsidRPr="00886DDC">
        <w:rPr>
          <w:rFonts w:ascii="Garamond" w:hAnsi="Garamond"/>
          <w:i/>
          <w:iCs/>
          <w:lang w:val="en"/>
        </w:rPr>
        <w:t>Double Arguments</w:t>
      </w:r>
      <w:r w:rsidRPr="00886DDC">
        <w:rPr>
          <w:rFonts w:ascii="Garamond" w:hAnsi="Garamond"/>
          <w:iCs/>
          <w:lang w:val="en"/>
        </w:rPr>
        <w:t>” (</w:t>
      </w:r>
      <w:r w:rsidR="00411A15" w:rsidRPr="00886DDC">
        <w:rPr>
          <w:rFonts w:ascii="Garamond" w:hAnsi="Garamond"/>
          <w:i/>
          <w:iCs/>
          <w:lang w:val="en"/>
        </w:rPr>
        <w:t xml:space="preserve">FP, </w:t>
      </w:r>
      <w:r w:rsidRPr="00886DDC">
        <w:rPr>
          <w:rFonts w:ascii="Garamond" w:hAnsi="Garamond"/>
          <w:iCs/>
          <w:lang w:val="en"/>
        </w:rPr>
        <w:t>285-98)</w:t>
      </w:r>
    </w:p>
    <w:p w:rsidR="00D2388F" w:rsidRPr="00886DDC" w:rsidRDefault="00D2388F" w:rsidP="00D2388F">
      <w:pPr>
        <w:widowControl w:val="0"/>
        <w:numPr>
          <w:ilvl w:val="0"/>
          <w:numId w:val="1"/>
        </w:numPr>
        <w:spacing w:after="60" w:line="240" w:lineRule="auto"/>
        <w:rPr>
          <w:rFonts w:ascii="Garamond" w:hAnsi="Garamond"/>
        </w:rPr>
      </w:pPr>
      <w:r w:rsidRPr="00886DDC">
        <w:rPr>
          <w:rFonts w:ascii="Garamond" w:hAnsi="Garamond"/>
          <w:b/>
        </w:rPr>
        <w:t xml:space="preserve">Socratic Method of Inquiry and the Search for Definitions. Paradox of Inquiry. Theory of Forms. </w:t>
      </w:r>
      <w:r w:rsidRPr="00886DDC">
        <w:rPr>
          <w:rFonts w:ascii="Garamond" w:hAnsi="Garamond"/>
          <w:bCs/>
        </w:rPr>
        <w:t xml:space="preserve">Socratic cross-examinations and the search for definitions in ethics. The </w:t>
      </w:r>
      <w:r w:rsidRPr="00886DDC">
        <w:rPr>
          <w:rFonts w:ascii="Garamond" w:hAnsi="Garamond"/>
          <w:bCs/>
          <w:i/>
        </w:rPr>
        <w:t xml:space="preserve">Euthyphro </w:t>
      </w:r>
      <w:r w:rsidRPr="00886DDC">
        <w:rPr>
          <w:rFonts w:ascii="Garamond" w:hAnsi="Garamond"/>
          <w:bCs/>
        </w:rPr>
        <w:t xml:space="preserve">problem. </w:t>
      </w:r>
      <w:r w:rsidRPr="00886DDC">
        <w:rPr>
          <w:rFonts w:ascii="Garamond" w:hAnsi="Garamond"/>
        </w:rPr>
        <w:t xml:space="preserve">Plato’s </w:t>
      </w:r>
      <w:r w:rsidRPr="00886DDC">
        <w:rPr>
          <w:rFonts w:ascii="Garamond" w:hAnsi="Garamond"/>
          <w:i/>
        </w:rPr>
        <w:t xml:space="preserve">Meno </w:t>
      </w:r>
      <w:r w:rsidRPr="00886DDC">
        <w:rPr>
          <w:rFonts w:ascii="Garamond" w:hAnsi="Garamond"/>
        </w:rPr>
        <w:t xml:space="preserve">and the problem of learning. Forms and sensibles. </w:t>
      </w:r>
      <w:r w:rsidR="008E5EB3" w:rsidRPr="00886DDC">
        <w:rPr>
          <w:rFonts w:ascii="Garamond" w:hAnsi="Garamond"/>
        </w:rPr>
        <w:t xml:space="preserve">Consistency, the Unity of the Intelligible, and the </w:t>
      </w:r>
      <w:r w:rsidR="008E5EB3" w:rsidRPr="00886DDC">
        <w:rPr>
          <w:rFonts w:ascii="Garamond" w:hAnsi="Garamond"/>
        </w:rPr>
        <w:lastRenderedPageBreak/>
        <w:t>Possibility of Knowledge.</w:t>
      </w:r>
    </w:p>
    <w:p w:rsidR="00D2388F" w:rsidRPr="00886DDC" w:rsidRDefault="00D2388F" w:rsidP="00D2388F">
      <w:pPr>
        <w:spacing w:after="240"/>
        <w:ind w:left="720"/>
        <w:rPr>
          <w:rFonts w:ascii="Garamond" w:hAnsi="Garamond"/>
          <w:i/>
          <w:iCs/>
          <w:lang w:val="en"/>
        </w:rPr>
      </w:pPr>
      <w:r w:rsidRPr="00886DDC">
        <w:rPr>
          <w:rFonts w:ascii="Garamond" w:hAnsi="Garamond"/>
          <w:i/>
          <w:iCs/>
          <w:lang w:val="en"/>
        </w:rPr>
        <w:t xml:space="preserve">Readings:  </w:t>
      </w:r>
      <w:r w:rsidRPr="00886DDC">
        <w:rPr>
          <w:rFonts w:ascii="Garamond" w:hAnsi="Garamond"/>
        </w:rPr>
        <w:t>Plato’s</w:t>
      </w:r>
      <w:r w:rsidRPr="00886DDC">
        <w:rPr>
          <w:rFonts w:ascii="Garamond" w:hAnsi="Garamond"/>
          <w:i/>
          <w:iCs/>
        </w:rPr>
        <w:t xml:space="preserve"> Euthyphro</w:t>
      </w:r>
      <w:r w:rsidRPr="00886DDC">
        <w:rPr>
          <w:rFonts w:ascii="Garamond" w:hAnsi="Garamond"/>
          <w:iCs/>
        </w:rPr>
        <w:t xml:space="preserve">, </w:t>
      </w:r>
      <w:r w:rsidRPr="00886DDC">
        <w:rPr>
          <w:rFonts w:ascii="Garamond" w:hAnsi="Garamond"/>
          <w:i/>
          <w:iCs/>
        </w:rPr>
        <w:t xml:space="preserve">Meno </w:t>
      </w:r>
      <w:r w:rsidRPr="00886DDC">
        <w:rPr>
          <w:rFonts w:ascii="Garamond" w:hAnsi="Garamond"/>
          <w:iCs/>
        </w:rPr>
        <w:t xml:space="preserve">and </w:t>
      </w:r>
      <w:r w:rsidRPr="00886DDC">
        <w:rPr>
          <w:rFonts w:ascii="Garamond" w:hAnsi="Garamond"/>
          <w:i/>
          <w:iCs/>
        </w:rPr>
        <w:t>Phaedo</w:t>
      </w:r>
    </w:p>
    <w:p w:rsidR="000441B4" w:rsidRPr="00886DDC" w:rsidRDefault="000441B4" w:rsidP="00D2388F">
      <w:pPr>
        <w:numPr>
          <w:ilvl w:val="0"/>
          <w:numId w:val="1"/>
        </w:numPr>
        <w:spacing w:after="0" w:line="240" w:lineRule="auto"/>
        <w:rPr>
          <w:rFonts w:ascii="Garamond" w:hAnsi="Garamond"/>
        </w:rPr>
      </w:pPr>
      <w:r w:rsidRPr="00886DDC">
        <w:rPr>
          <w:rFonts w:ascii="Garamond" w:hAnsi="Garamond"/>
          <w:b/>
        </w:rPr>
        <w:t xml:space="preserve">Plato’s Vision of Nature. </w:t>
      </w:r>
      <w:r w:rsidRPr="00886DDC">
        <w:rPr>
          <w:rFonts w:ascii="Garamond" w:hAnsi="Garamond"/>
        </w:rPr>
        <w:t>Study of the mathematical organization of the cosmos. The world as a living organism.</w:t>
      </w:r>
    </w:p>
    <w:p w:rsidR="000441B4" w:rsidRPr="00886DDC" w:rsidRDefault="000441B4" w:rsidP="000441B4">
      <w:pPr>
        <w:pStyle w:val="ListParagraph"/>
        <w:spacing w:after="240"/>
        <w:ind w:left="360" w:firstLine="360"/>
        <w:rPr>
          <w:rFonts w:ascii="Garamond" w:hAnsi="Garamond"/>
          <w:iCs/>
          <w:lang w:val="en"/>
        </w:rPr>
      </w:pPr>
      <w:r w:rsidRPr="00886DDC">
        <w:rPr>
          <w:rFonts w:ascii="Garamond" w:hAnsi="Garamond"/>
          <w:i/>
          <w:iCs/>
          <w:lang w:val="en"/>
        </w:rPr>
        <w:t xml:space="preserve">Readings:  </w:t>
      </w:r>
      <w:r w:rsidRPr="00886DDC">
        <w:rPr>
          <w:rFonts w:ascii="Garamond" w:hAnsi="Garamond"/>
        </w:rPr>
        <w:t>Plato’s</w:t>
      </w:r>
      <w:r w:rsidRPr="00886DDC">
        <w:rPr>
          <w:rFonts w:ascii="Garamond" w:hAnsi="Garamond"/>
          <w:i/>
          <w:iCs/>
        </w:rPr>
        <w:t xml:space="preserve"> Timaeus </w:t>
      </w:r>
      <w:r w:rsidRPr="00886DDC">
        <w:rPr>
          <w:rFonts w:ascii="Garamond" w:hAnsi="Garamond"/>
          <w:iCs/>
        </w:rPr>
        <w:t>(selections on Canvas)</w:t>
      </w:r>
    </w:p>
    <w:p w:rsidR="000441B4" w:rsidRPr="00886DDC" w:rsidRDefault="00D2388F" w:rsidP="00D2388F">
      <w:pPr>
        <w:numPr>
          <w:ilvl w:val="0"/>
          <w:numId w:val="1"/>
        </w:numPr>
        <w:spacing w:after="0" w:line="240" w:lineRule="auto"/>
        <w:rPr>
          <w:rFonts w:ascii="Garamond" w:hAnsi="Garamond"/>
        </w:rPr>
      </w:pPr>
      <w:r w:rsidRPr="00886DDC">
        <w:rPr>
          <w:rFonts w:ascii="Garamond" w:hAnsi="Garamond"/>
          <w:b/>
        </w:rPr>
        <w:t>Aristotle on Wisdom and the Study of Nature</w:t>
      </w:r>
      <w:r w:rsidRPr="00886DDC">
        <w:rPr>
          <w:rFonts w:ascii="Garamond" w:hAnsi="Garamond"/>
        </w:rPr>
        <w:t xml:space="preserve">. Aristotle’s own history of philosophy. Criticism of previous thinkers. Theory of the causes. </w:t>
      </w:r>
    </w:p>
    <w:p w:rsidR="000441B4" w:rsidRPr="00886DDC" w:rsidRDefault="000441B4" w:rsidP="000441B4">
      <w:pPr>
        <w:pStyle w:val="ListParagraph"/>
        <w:spacing w:after="240"/>
        <w:ind w:left="360"/>
        <w:rPr>
          <w:rFonts w:ascii="Garamond" w:hAnsi="Garamond"/>
        </w:rPr>
      </w:pPr>
      <w:r w:rsidRPr="00886DDC">
        <w:rPr>
          <w:rFonts w:ascii="Garamond" w:hAnsi="Garamond"/>
          <w:i/>
          <w:iCs/>
          <w:lang w:val="en"/>
        </w:rPr>
        <w:t xml:space="preserve">Readings:  </w:t>
      </w:r>
      <w:r w:rsidRPr="00886DDC">
        <w:rPr>
          <w:rFonts w:ascii="Garamond" w:hAnsi="Garamond"/>
          <w:i/>
        </w:rPr>
        <w:t>Metaph</w:t>
      </w:r>
      <w:r w:rsidRPr="00886DDC">
        <w:rPr>
          <w:rFonts w:ascii="Garamond" w:hAnsi="Garamond"/>
        </w:rPr>
        <w:t xml:space="preserve"> 1.1-3, 6 (</w:t>
      </w:r>
      <w:r w:rsidRPr="00886DDC">
        <w:rPr>
          <w:rFonts w:ascii="Garamond" w:hAnsi="Garamond"/>
          <w:i/>
        </w:rPr>
        <w:t>AIR</w:t>
      </w:r>
      <w:r w:rsidRPr="00886DDC">
        <w:rPr>
          <w:rFonts w:ascii="Garamond" w:hAnsi="Garamond"/>
        </w:rPr>
        <w:t xml:space="preserve"> 115-127)</w:t>
      </w:r>
    </w:p>
    <w:p w:rsidR="00D2388F" w:rsidRPr="00886DDC" w:rsidRDefault="000441B4" w:rsidP="00D2388F">
      <w:pPr>
        <w:numPr>
          <w:ilvl w:val="0"/>
          <w:numId w:val="1"/>
        </w:numPr>
        <w:spacing w:after="0" w:line="240" w:lineRule="auto"/>
        <w:rPr>
          <w:rFonts w:ascii="Garamond" w:hAnsi="Garamond"/>
        </w:rPr>
      </w:pPr>
      <w:r w:rsidRPr="00886DDC">
        <w:rPr>
          <w:rFonts w:ascii="Garamond" w:hAnsi="Garamond"/>
          <w:b/>
        </w:rPr>
        <w:t>Aristotle’</w:t>
      </w:r>
      <w:r w:rsidR="00574C32" w:rsidRPr="00886DDC">
        <w:rPr>
          <w:rFonts w:ascii="Garamond" w:hAnsi="Garamond"/>
          <w:b/>
        </w:rPr>
        <w:t xml:space="preserve">s Teleology, </w:t>
      </w:r>
      <w:r w:rsidRPr="00886DDC">
        <w:rPr>
          <w:rFonts w:ascii="Garamond" w:hAnsi="Garamond"/>
          <w:b/>
        </w:rPr>
        <w:t>Theory of Life</w:t>
      </w:r>
      <w:r w:rsidR="00574C32" w:rsidRPr="00886DDC">
        <w:rPr>
          <w:rFonts w:ascii="Garamond" w:hAnsi="Garamond"/>
          <w:b/>
        </w:rPr>
        <w:t xml:space="preserve"> and Structure of the Cosmos</w:t>
      </w:r>
      <w:r w:rsidRPr="00886DDC">
        <w:rPr>
          <w:rFonts w:ascii="Garamond" w:hAnsi="Garamond"/>
          <w:b/>
        </w:rPr>
        <w:t xml:space="preserve">. </w:t>
      </w:r>
      <w:r w:rsidR="00D2388F" w:rsidRPr="00886DDC">
        <w:rPr>
          <w:rFonts w:ascii="Garamond" w:hAnsi="Garamond"/>
        </w:rPr>
        <w:t xml:space="preserve">Teleology. Aristotle’s defense of teleology against Empedocles </w:t>
      </w:r>
      <w:r w:rsidR="00D2388F" w:rsidRPr="00886DDC">
        <w:rPr>
          <w:rFonts w:ascii="Garamond" w:hAnsi="Garamond"/>
          <w:i/>
        </w:rPr>
        <w:t xml:space="preserve">Physics </w:t>
      </w:r>
      <w:r w:rsidR="00D2388F" w:rsidRPr="00886DDC">
        <w:rPr>
          <w:rFonts w:ascii="Garamond" w:hAnsi="Garamond"/>
        </w:rPr>
        <w:t>II.8</w:t>
      </w:r>
      <w:r w:rsidRPr="00886DDC">
        <w:rPr>
          <w:rFonts w:ascii="Garamond" w:hAnsi="Garamond"/>
        </w:rPr>
        <w:t>. What is a living thing? What is life?</w:t>
      </w:r>
      <w:r w:rsidR="00574C32" w:rsidRPr="00886DDC">
        <w:rPr>
          <w:rFonts w:ascii="Garamond" w:hAnsi="Garamond"/>
        </w:rPr>
        <w:t xml:space="preserve"> How is the cosmos organized?</w:t>
      </w:r>
    </w:p>
    <w:p w:rsidR="00D2388F" w:rsidRPr="00886DDC" w:rsidRDefault="00D2388F" w:rsidP="00574C32">
      <w:pPr>
        <w:spacing w:after="240"/>
        <w:ind w:left="1080" w:hanging="360"/>
        <w:rPr>
          <w:rFonts w:ascii="Garamond" w:hAnsi="Garamond"/>
        </w:rPr>
      </w:pPr>
      <w:r w:rsidRPr="00886DDC">
        <w:rPr>
          <w:rFonts w:ascii="Garamond" w:hAnsi="Garamond"/>
          <w:i/>
          <w:iCs/>
          <w:lang w:val="en"/>
        </w:rPr>
        <w:t xml:space="preserve">Readings:  </w:t>
      </w:r>
      <w:r w:rsidRPr="00886DDC">
        <w:rPr>
          <w:rFonts w:ascii="Garamond" w:hAnsi="Garamond"/>
          <w:i/>
        </w:rPr>
        <w:t>Physics</w:t>
      </w:r>
      <w:r w:rsidRPr="00886DDC">
        <w:rPr>
          <w:rFonts w:ascii="Garamond" w:hAnsi="Garamond"/>
        </w:rPr>
        <w:t xml:space="preserve"> 2 (</w:t>
      </w:r>
      <w:r w:rsidRPr="00886DDC">
        <w:rPr>
          <w:rFonts w:ascii="Garamond" w:hAnsi="Garamond"/>
          <w:i/>
        </w:rPr>
        <w:t>AIR</w:t>
      </w:r>
      <w:r w:rsidR="000441B4" w:rsidRPr="00886DDC">
        <w:rPr>
          <w:rFonts w:ascii="Garamond" w:hAnsi="Garamond"/>
        </w:rPr>
        <w:t xml:space="preserve"> </w:t>
      </w:r>
      <w:r w:rsidRPr="00886DDC">
        <w:rPr>
          <w:rFonts w:ascii="Garamond" w:hAnsi="Garamond"/>
        </w:rPr>
        <w:t>42-61)</w:t>
      </w:r>
      <w:r w:rsidR="00574C32" w:rsidRPr="00886DDC">
        <w:rPr>
          <w:rFonts w:ascii="Garamond" w:hAnsi="Garamond"/>
        </w:rPr>
        <w:t xml:space="preserve">; </w:t>
      </w:r>
      <w:r w:rsidR="00574C32" w:rsidRPr="00886DDC">
        <w:rPr>
          <w:rFonts w:ascii="Garamond" w:hAnsi="Garamond"/>
          <w:i/>
        </w:rPr>
        <w:t xml:space="preserve">Metaph </w:t>
      </w:r>
      <w:r w:rsidR="00574C32" w:rsidRPr="00886DDC">
        <w:rPr>
          <w:rFonts w:ascii="Garamond" w:hAnsi="Garamond"/>
        </w:rPr>
        <w:t>12</w:t>
      </w:r>
    </w:p>
    <w:p w:rsidR="00574C32" w:rsidRPr="00886DDC" w:rsidRDefault="00574C32" w:rsidP="00574C32">
      <w:pPr>
        <w:numPr>
          <w:ilvl w:val="0"/>
          <w:numId w:val="1"/>
        </w:numPr>
        <w:spacing w:after="0" w:line="240" w:lineRule="auto"/>
        <w:rPr>
          <w:rFonts w:ascii="Garamond" w:hAnsi="Garamond"/>
        </w:rPr>
      </w:pPr>
      <w:r w:rsidRPr="00886DDC">
        <w:rPr>
          <w:rFonts w:ascii="Garamond" w:hAnsi="Garamond"/>
          <w:b/>
        </w:rPr>
        <w:t xml:space="preserve">Epicurean Philosophy of Nature. </w:t>
      </w:r>
      <w:r w:rsidRPr="00886DDC">
        <w:rPr>
          <w:rFonts w:ascii="Garamond" w:hAnsi="Garamond"/>
        </w:rPr>
        <w:t>Lucretius</w:t>
      </w:r>
      <w:r w:rsidR="008D4A41" w:rsidRPr="00886DDC">
        <w:rPr>
          <w:rFonts w:ascii="Garamond" w:hAnsi="Garamond"/>
        </w:rPr>
        <w:t xml:space="preserve"> on the Nature of Things. The</w:t>
      </w:r>
      <w:r w:rsidRPr="00886DDC">
        <w:rPr>
          <w:rFonts w:ascii="Garamond" w:hAnsi="Garamond"/>
        </w:rPr>
        <w:t xml:space="preserve"> Place of Human Beings in Nature</w:t>
      </w:r>
      <w:r w:rsidR="008D4A41" w:rsidRPr="00886DDC">
        <w:rPr>
          <w:rFonts w:ascii="Garamond" w:hAnsi="Garamond"/>
        </w:rPr>
        <w:t xml:space="preserve"> and of Nature in Human Life</w:t>
      </w:r>
      <w:r w:rsidRPr="00886DDC">
        <w:rPr>
          <w:rFonts w:ascii="Garamond" w:hAnsi="Garamond"/>
        </w:rPr>
        <w:t>.</w:t>
      </w:r>
    </w:p>
    <w:p w:rsidR="00574C32" w:rsidRPr="00886DDC" w:rsidRDefault="00574C32" w:rsidP="00574C32">
      <w:pPr>
        <w:spacing w:after="240"/>
        <w:ind w:left="1080" w:hanging="360"/>
        <w:rPr>
          <w:rFonts w:ascii="Garamond" w:hAnsi="Garamond"/>
        </w:rPr>
      </w:pPr>
      <w:r w:rsidRPr="00886DDC">
        <w:rPr>
          <w:rFonts w:ascii="Garamond" w:hAnsi="Garamond"/>
          <w:i/>
          <w:iCs/>
          <w:lang w:val="en"/>
        </w:rPr>
        <w:t xml:space="preserve">Readings:  </w:t>
      </w:r>
      <w:r w:rsidRPr="00886DDC">
        <w:rPr>
          <w:rFonts w:ascii="Garamond" w:hAnsi="Garamond"/>
        </w:rPr>
        <w:t xml:space="preserve">Lucretius, </w:t>
      </w:r>
      <w:r w:rsidRPr="00886DDC">
        <w:rPr>
          <w:rFonts w:ascii="Garamond" w:hAnsi="Garamond"/>
          <w:i/>
        </w:rPr>
        <w:t xml:space="preserve">The Rerum Natura </w:t>
      </w:r>
      <w:r w:rsidRPr="00886DDC">
        <w:rPr>
          <w:rFonts w:ascii="Garamond" w:hAnsi="Garamond"/>
        </w:rPr>
        <w:t>(Selections)</w:t>
      </w:r>
    </w:p>
    <w:p w:rsidR="008D4A41" w:rsidRPr="00886DDC" w:rsidRDefault="008D4A41" w:rsidP="008D4A41">
      <w:pPr>
        <w:numPr>
          <w:ilvl w:val="0"/>
          <w:numId w:val="1"/>
        </w:numPr>
        <w:spacing w:after="0" w:line="240" w:lineRule="auto"/>
        <w:rPr>
          <w:rFonts w:ascii="Garamond" w:hAnsi="Garamond"/>
        </w:rPr>
      </w:pPr>
      <w:r w:rsidRPr="00886DDC">
        <w:rPr>
          <w:rFonts w:ascii="Garamond" w:hAnsi="Garamond"/>
          <w:b/>
        </w:rPr>
        <w:t xml:space="preserve">Medieval Thought on Nature and God. </w:t>
      </w:r>
    </w:p>
    <w:p w:rsidR="008D4A41" w:rsidRPr="00886DDC" w:rsidRDefault="008D4A41" w:rsidP="008D4A41">
      <w:pPr>
        <w:spacing w:after="240"/>
        <w:ind w:left="1080" w:hanging="360"/>
        <w:rPr>
          <w:rFonts w:ascii="Garamond" w:hAnsi="Garamond"/>
        </w:rPr>
      </w:pPr>
      <w:r w:rsidRPr="00886DDC">
        <w:rPr>
          <w:rFonts w:ascii="Garamond" w:hAnsi="Garamond"/>
          <w:i/>
          <w:iCs/>
          <w:lang w:val="en"/>
        </w:rPr>
        <w:t xml:space="preserve">Readings: Genesis </w:t>
      </w:r>
      <w:r w:rsidRPr="00886DDC">
        <w:rPr>
          <w:rFonts w:ascii="Garamond" w:hAnsi="Garamond"/>
          <w:iCs/>
          <w:lang w:val="en"/>
        </w:rPr>
        <w:t xml:space="preserve">(in Canvas), TBA commentaries on the </w:t>
      </w:r>
      <w:r w:rsidRPr="00886DDC">
        <w:rPr>
          <w:rFonts w:ascii="Garamond" w:hAnsi="Garamond"/>
          <w:i/>
          <w:iCs/>
          <w:lang w:val="en"/>
        </w:rPr>
        <w:t>Genesis</w:t>
      </w:r>
      <w:r w:rsidRPr="00886DDC">
        <w:rPr>
          <w:rFonts w:ascii="Garamond" w:hAnsi="Garamond"/>
          <w:i/>
        </w:rPr>
        <w:t xml:space="preserve"> </w:t>
      </w:r>
      <w:r w:rsidRPr="00886DDC">
        <w:rPr>
          <w:rFonts w:ascii="Garamond" w:hAnsi="Garamond"/>
        </w:rPr>
        <w:t>(Selections in Canvas)</w:t>
      </w:r>
    </w:p>
    <w:p w:rsidR="00D8199E" w:rsidRPr="00886DDC" w:rsidRDefault="00D2388F" w:rsidP="00D8199E">
      <w:pPr>
        <w:spacing w:after="240"/>
        <w:jc w:val="center"/>
        <w:rPr>
          <w:rFonts w:ascii="Book Antiqua" w:hAnsi="Book Antiqua"/>
          <w:b/>
          <w:u w:val="single"/>
        </w:rPr>
      </w:pPr>
      <w:r w:rsidRPr="00886DDC">
        <w:rPr>
          <w:rFonts w:ascii="Book Antiqua" w:hAnsi="Book Antiqua"/>
          <w:b/>
          <w:u w:val="single"/>
        </w:rPr>
        <w:t>The Good Life: Ancient and Medieval Ethics and Moral Psychology</w:t>
      </w:r>
    </w:p>
    <w:p w:rsidR="00D8199E" w:rsidRPr="00886DDC" w:rsidRDefault="00D8199E" w:rsidP="00D8199E">
      <w:pPr>
        <w:widowControl w:val="0"/>
        <w:numPr>
          <w:ilvl w:val="0"/>
          <w:numId w:val="1"/>
        </w:numPr>
        <w:spacing w:after="60" w:line="240" w:lineRule="auto"/>
        <w:rPr>
          <w:rFonts w:ascii="Garamond" w:hAnsi="Garamond"/>
        </w:rPr>
      </w:pPr>
      <w:r w:rsidRPr="00886DDC">
        <w:rPr>
          <w:rFonts w:ascii="Garamond" w:hAnsi="Garamond"/>
          <w:b/>
        </w:rPr>
        <w:t>The Socratic “Turn” and the Quest for the Examined Life</w:t>
      </w:r>
      <w:r w:rsidRPr="00886DDC">
        <w:rPr>
          <w:rFonts w:ascii="Garamond" w:hAnsi="Garamond"/>
        </w:rPr>
        <w:t xml:space="preserve">. The Socratic turn to questions about the good life. </w:t>
      </w:r>
      <w:r w:rsidRPr="00886DDC">
        <w:rPr>
          <w:rFonts w:ascii="Garamond" w:hAnsi="Garamond"/>
          <w:bCs/>
        </w:rPr>
        <w:t>Socrates’ mission and the relevance of philosophy. Socrates’ death, the many and the Laws.</w:t>
      </w:r>
      <w:r w:rsidRPr="00886DDC">
        <w:rPr>
          <w:rFonts w:ascii="Garamond" w:hAnsi="Garamond"/>
        </w:rPr>
        <w:t xml:space="preserve"> Socrates on civil disobedience.</w:t>
      </w:r>
      <w:r w:rsidR="00490215" w:rsidRPr="00886DDC">
        <w:rPr>
          <w:rFonts w:ascii="Garamond" w:hAnsi="Garamond"/>
        </w:rPr>
        <w:t xml:space="preserve"> Integrity, coherence, and the good life.</w:t>
      </w:r>
    </w:p>
    <w:p w:rsidR="00D8199E" w:rsidRPr="00886DDC" w:rsidRDefault="00D8199E" w:rsidP="00D8199E">
      <w:pPr>
        <w:spacing w:after="240"/>
        <w:ind w:left="1440" w:hanging="720"/>
        <w:rPr>
          <w:rFonts w:ascii="Garamond" w:hAnsi="Garamond"/>
        </w:rPr>
      </w:pPr>
      <w:r w:rsidRPr="00886DDC">
        <w:rPr>
          <w:rFonts w:ascii="Garamond" w:hAnsi="Garamond"/>
          <w:i/>
          <w:iCs/>
          <w:lang w:val="en"/>
        </w:rPr>
        <w:t xml:space="preserve">Readings: </w:t>
      </w:r>
      <w:r w:rsidRPr="00886DDC">
        <w:rPr>
          <w:rFonts w:ascii="Garamond" w:hAnsi="Garamond"/>
        </w:rPr>
        <w:t xml:space="preserve"> Plato’s </w:t>
      </w:r>
      <w:r w:rsidRPr="00886DDC">
        <w:rPr>
          <w:rFonts w:ascii="Garamond" w:hAnsi="Garamond"/>
          <w:i/>
          <w:iCs/>
        </w:rPr>
        <w:t xml:space="preserve">Apology </w:t>
      </w:r>
      <w:r w:rsidRPr="00886DDC">
        <w:rPr>
          <w:rFonts w:ascii="Garamond" w:hAnsi="Garamond"/>
          <w:iCs/>
        </w:rPr>
        <w:t>and</w:t>
      </w:r>
      <w:r w:rsidRPr="00886DDC">
        <w:rPr>
          <w:rFonts w:ascii="Garamond" w:hAnsi="Garamond"/>
        </w:rPr>
        <w:t xml:space="preserve"> </w:t>
      </w:r>
      <w:r w:rsidRPr="00886DDC">
        <w:rPr>
          <w:rFonts w:ascii="Garamond" w:hAnsi="Garamond"/>
          <w:i/>
        </w:rPr>
        <w:t>Crito</w:t>
      </w:r>
    </w:p>
    <w:p w:rsidR="00D8199E" w:rsidRPr="00886DDC" w:rsidRDefault="00D8199E" w:rsidP="008E5EB3">
      <w:pPr>
        <w:widowControl w:val="0"/>
        <w:numPr>
          <w:ilvl w:val="0"/>
          <w:numId w:val="1"/>
        </w:numPr>
        <w:spacing w:after="60" w:line="240" w:lineRule="auto"/>
        <w:rPr>
          <w:rFonts w:ascii="Garamond" w:hAnsi="Garamond"/>
        </w:rPr>
      </w:pPr>
      <w:r w:rsidRPr="00886DDC">
        <w:rPr>
          <w:rFonts w:ascii="Garamond" w:hAnsi="Garamond"/>
          <w:b/>
        </w:rPr>
        <w:t>Ancient theories of the soul: Platonic Dualism vs. Pythagorean “Harmony” model</w:t>
      </w:r>
      <w:r w:rsidRPr="00886DDC">
        <w:rPr>
          <w:rFonts w:ascii="Garamond" w:hAnsi="Garamond"/>
        </w:rPr>
        <w:t xml:space="preserve">. </w:t>
      </w:r>
      <w:r w:rsidR="008E5EB3" w:rsidRPr="00886DDC">
        <w:rPr>
          <w:rFonts w:ascii="Garamond" w:hAnsi="Garamond"/>
        </w:rPr>
        <w:t>Plato’s views on the soul-body relation and the immortality of the soul.</w:t>
      </w:r>
    </w:p>
    <w:p w:rsidR="00D8199E" w:rsidRPr="00886DDC" w:rsidRDefault="00D8199E" w:rsidP="00D8199E">
      <w:pPr>
        <w:spacing w:after="240"/>
        <w:ind w:left="720"/>
        <w:rPr>
          <w:rFonts w:ascii="Garamond" w:hAnsi="Garamond"/>
          <w:i/>
          <w:iCs/>
          <w:lang w:val="en"/>
        </w:rPr>
      </w:pPr>
      <w:r w:rsidRPr="00886DDC">
        <w:rPr>
          <w:rFonts w:ascii="Garamond" w:hAnsi="Garamond"/>
          <w:i/>
          <w:iCs/>
          <w:lang w:val="en"/>
        </w:rPr>
        <w:t xml:space="preserve">Readings:  </w:t>
      </w:r>
      <w:r w:rsidRPr="00886DDC">
        <w:rPr>
          <w:rFonts w:ascii="Garamond" w:hAnsi="Garamond"/>
        </w:rPr>
        <w:t>Plato’s</w:t>
      </w:r>
      <w:r w:rsidRPr="00886DDC">
        <w:rPr>
          <w:rFonts w:ascii="Garamond" w:hAnsi="Garamond"/>
          <w:i/>
          <w:iCs/>
        </w:rPr>
        <w:t xml:space="preserve"> Euthyphro</w:t>
      </w:r>
      <w:r w:rsidRPr="00886DDC">
        <w:rPr>
          <w:rFonts w:ascii="Garamond" w:hAnsi="Garamond"/>
          <w:iCs/>
        </w:rPr>
        <w:t xml:space="preserve">, </w:t>
      </w:r>
      <w:r w:rsidRPr="00886DDC">
        <w:rPr>
          <w:rFonts w:ascii="Garamond" w:hAnsi="Garamond"/>
          <w:i/>
          <w:iCs/>
        </w:rPr>
        <w:t xml:space="preserve">Meno </w:t>
      </w:r>
      <w:r w:rsidRPr="00886DDC">
        <w:rPr>
          <w:rFonts w:ascii="Garamond" w:hAnsi="Garamond"/>
          <w:iCs/>
        </w:rPr>
        <w:t xml:space="preserve">and </w:t>
      </w:r>
      <w:r w:rsidRPr="00886DDC">
        <w:rPr>
          <w:rFonts w:ascii="Garamond" w:hAnsi="Garamond"/>
          <w:i/>
          <w:iCs/>
        </w:rPr>
        <w:t>Phaedo</w:t>
      </w:r>
    </w:p>
    <w:p w:rsidR="00D8199E" w:rsidRPr="00886DDC" w:rsidRDefault="00D2388F" w:rsidP="00D8199E">
      <w:pPr>
        <w:numPr>
          <w:ilvl w:val="0"/>
          <w:numId w:val="1"/>
        </w:numPr>
        <w:spacing w:after="0" w:line="240" w:lineRule="auto"/>
        <w:rPr>
          <w:rFonts w:ascii="Garamond" w:hAnsi="Garamond"/>
        </w:rPr>
      </w:pPr>
      <w:r w:rsidRPr="00886DDC">
        <w:rPr>
          <w:rFonts w:ascii="Garamond" w:hAnsi="Garamond"/>
          <w:b/>
        </w:rPr>
        <w:t xml:space="preserve">Plato’s </w:t>
      </w:r>
      <w:r w:rsidR="00D8199E" w:rsidRPr="00886DDC">
        <w:rPr>
          <w:rFonts w:ascii="Garamond" w:hAnsi="Garamond"/>
          <w:b/>
        </w:rPr>
        <w:t xml:space="preserve">Moral Psychology and the Virtues. </w:t>
      </w:r>
      <w:r w:rsidR="008E5EB3" w:rsidRPr="00886DDC">
        <w:rPr>
          <w:rFonts w:ascii="Garamond" w:hAnsi="Garamond"/>
        </w:rPr>
        <w:t>The problem of greed and the question about the benefits of justice. Plato’s theory of t</w:t>
      </w:r>
      <w:r w:rsidR="00D8199E" w:rsidRPr="00886DDC">
        <w:rPr>
          <w:rFonts w:ascii="Garamond" w:hAnsi="Garamond"/>
        </w:rPr>
        <w:t xml:space="preserve">he divided soul. Akrasia. Virtue as knowledge. </w:t>
      </w:r>
      <w:r w:rsidR="008E5EB3" w:rsidRPr="00886DDC">
        <w:rPr>
          <w:rFonts w:ascii="Garamond" w:hAnsi="Garamond"/>
        </w:rPr>
        <w:t xml:space="preserve">The good life as harmony between parts of the soul. </w:t>
      </w:r>
    </w:p>
    <w:p w:rsidR="00D8199E" w:rsidRPr="00886DDC" w:rsidRDefault="00D8199E" w:rsidP="00D8199E">
      <w:pPr>
        <w:spacing w:after="240"/>
        <w:ind w:left="360" w:firstLine="360"/>
        <w:rPr>
          <w:rFonts w:ascii="Garamond" w:hAnsi="Garamond"/>
        </w:rPr>
      </w:pPr>
      <w:r w:rsidRPr="00886DDC">
        <w:rPr>
          <w:rFonts w:ascii="Garamond" w:hAnsi="Garamond"/>
          <w:i/>
          <w:iCs/>
          <w:lang w:val="en"/>
        </w:rPr>
        <w:t xml:space="preserve">Readings:  </w:t>
      </w:r>
      <w:r w:rsidRPr="00886DDC">
        <w:rPr>
          <w:rFonts w:ascii="Garamond" w:hAnsi="Garamond"/>
          <w:i/>
        </w:rPr>
        <w:t>Republic</w:t>
      </w:r>
      <w:r w:rsidR="00D2388F" w:rsidRPr="00886DDC">
        <w:rPr>
          <w:rFonts w:ascii="Garamond" w:hAnsi="Garamond"/>
        </w:rPr>
        <w:t xml:space="preserve"> </w:t>
      </w:r>
      <w:r w:rsidR="000441B4" w:rsidRPr="00886DDC">
        <w:rPr>
          <w:rFonts w:ascii="Garamond" w:hAnsi="Garamond"/>
        </w:rPr>
        <w:t>1-</w:t>
      </w:r>
      <w:r w:rsidRPr="00886DDC">
        <w:rPr>
          <w:rFonts w:ascii="Garamond" w:hAnsi="Garamond"/>
        </w:rPr>
        <w:t>4</w:t>
      </w:r>
    </w:p>
    <w:p w:rsidR="008D4A41" w:rsidRPr="00886DDC" w:rsidRDefault="008D4A41" w:rsidP="008D4A41">
      <w:pPr>
        <w:numPr>
          <w:ilvl w:val="0"/>
          <w:numId w:val="1"/>
        </w:numPr>
        <w:spacing w:after="0" w:line="240" w:lineRule="auto"/>
        <w:rPr>
          <w:rFonts w:ascii="Garamond" w:hAnsi="Garamond"/>
        </w:rPr>
      </w:pPr>
      <w:r w:rsidRPr="00886DDC">
        <w:rPr>
          <w:rFonts w:ascii="Garamond" w:hAnsi="Garamond"/>
          <w:b/>
        </w:rPr>
        <w:t>Aristotle’s Theory of the Soul.</w:t>
      </w:r>
      <w:r w:rsidRPr="00886DDC">
        <w:rPr>
          <w:rFonts w:ascii="Garamond" w:hAnsi="Garamond"/>
        </w:rPr>
        <w:t xml:space="preserve"> The nature of the soul. </w:t>
      </w:r>
      <w:r w:rsidR="008E5EB3" w:rsidRPr="00886DDC">
        <w:rPr>
          <w:rFonts w:ascii="Garamond" w:hAnsi="Garamond"/>
        </w:rPr>
        <w:t xml:space="preserve">Kinds of soul. </w:t>
      </w:r>
      <w:r w:rsidRPr="00886DDC">
        <w:rPr>
          <w:rFonts w:ascii="Garamond" w:hAnsi="Garamond"/>
        </w:rPr>
        <w:t xml:space="preserve">Perception. Imagination. Thought. Movement. </w:t>
      </w:r>
    </w:p>
    <w:p w:rsidR="008D4A41" w:rsidRPr="00886DDC" w:rsidRDefault="008D4A41" w:rsidP="008D4A41">
      <w:pPr>
        <w:spacing w:after="0" w:line="240" w:lineRule="auto"/>
        <w:ind w:left="360" w:firstLine="360"/>
        <w:rPr>
          <w:rFonts w:ascii="Garamond" w:hAnsi="Garamond"/>
        </w:rPr>
      </w:pPr>
      <w:r w:rsidRPr="00886DDC">
        <w:rPr>
          <w:rFonts w:ascii="Garamond" w:hAnsi="Garamond"/>
          <w:i/>
        </w:rPr>
        <w:t>Readings</w:t>
      </w:r>
      <w:r w:rsidRPr="00886DDC">
        <w:rPr>
          <w:rFonts w:ascii="Garamond" w:hAnsi="Garamond"/>
        </w:rPr>
        <w:t xml:space="preserve">:  </w:t>
      </w:r>
      <w:r w:rsidRPr="00886DDC">
        <w:rPr>
          <w:rFonts w:ascii="Garamond" w:hAnsi="Garamond"/>
          <w:i/>
        </w:rPr>
        <w:t>De Anima</w:t>
      </w:r>
      <w:r w:rsidRPr="00886DDC">
        <w:rPr>
          <w:rFonts w:ascii="Garamond" w:hAnsi="Garamond"/>
        </w:rPr>
        <w:t xml:space="preserve"> 1.1; 2.1-6, 11-12; 3.3-5, 10-11.</w:t>
      </w:r>
    </w:p>
    <w:p w:rsidR="008D4A41" w:rsidRPr="00886DDC" w:rsidRDefault="008D4A41" w:rsidP="008D4A41">
      <w:pPr>
        <w:spacing w:after="0" w:line="240" w:lineRule="auto"/>
        <w:ind w:left="360" w:firstLine="360"/>
        <w:rPr>
          <w:rFonts w:ascii="Garamond" w:hAnsi="Garamond"/>
        </w:rPr>
      </w:pPr>
    </w:p>
    <w:p w:rsidR="008D4A41" w:rsidRPr="00886DDC" w:rsidRDefault="008D4A41" w:rsidP="008D4A41">
      <w:pPr>
        <w:numPr>
          <w:ilvl w:val="0"/>
          <w:numId w:val="1"/>
        </w:numPr>
        <w:spacing w:after="0" w:line="240" w:lineRule="auto"/>
        <w:rPr>
          <w:rFonts w:ascii="Garamond" w:hAnsi="Garamond"/>
        </w:rPr>
      </w:pPr>
      <w:r w:rsidRPr="00886DDC">
        <w:rPr>
          <w:rFonts w:ascii="Garamond" w:hAnsi="Garamond"/>
          <w:b/>
        </w:rPr>
        <w:t xml:space="preserve">Aristotle on the Virtues and the Human Good. </w:t>
      </w:r>
      <w:r w:rsidRPr="00886DDC">
        <w:rPr>
          <w:rFonts w:ascii="Garamond" w:hAnsi="Garamond"/>
        </w:rPr>
        <w:t>Aristotle’s notion of human flourishing. Distinction between intellectual and character virtues. Three global virtues: Justice, Phronesis, and Sophia.</w:t>
      </w:r>
    </w:p>
    <w:p w:rsidR="008D4A41" w:rsidRPr="00886DDC" w:rsidRDefault="008D4A41" w:rsidP="008D4A41">
      <w:pPr>
        <w:spacing w:after="240"/>
        <w:ind w:left="360" w:firstLine="360"/>
        <w:rPr>
          <w:rFonts w:ascii="Garamond" w:hAnsi="Garamond"/>
        </w:rPr>
      </w:pPr>
      <w:r w:rsidRPr="00886DDC">
        <w:rPr>
          <w:rFonts w:ascii="Garamond" w:hAnsi="Garamond"/>
          <w:i/>
          <w:iCs/>
          <w:lang w:val="en"/>
        </w:rPr>
        <w:t xml:space="preserve">Readings:  </w:t>
      </w:r>
      <w:r w:rsidRPr="00886DDC">
        <w:rPr>
          <w:rFonts w:ascii="Garamond" w:hAnsi="Garamond"/>
          <w:i/>
        </w:rPr>
        <w:t xml:space="preserve">Nicomachean Ethics </w:t>
      </w:r>
      <w:r w:rsidRPr="00886DDC">
        <w:rPr>
          <w:rFonts w:ascii="Garamond" w:hAnsi="Garamond"/>
        </w:rPr>
        <w:t>1-5</w:t>
      </w:r>
    </w:p>
    <w:p w:rsidR="000441B4" w:rsidRPr="00886DDC" w:rsidRDefault="00574C32" w:rsidP="000441B4">
      <w:pPr>
        <w:numPr>
          <w:ilvl w:val="0"/>
          <w:numId w:val="1"/>
        </w:numPr>
        <w:spacing w:after="0" w:line="240" w:lineRule="auto"/>
        <w:rPr>
          <w:rFonts w:ascii="Garamond" w:hAnsi="Garamond"/>
        </w:rPr>
      </w:pPr>
      <w:r w:rsidRPr="00886DDC">
        <w:rPr>
          <w:rFonts w:ascii="Garamond" w:hAnsi="Garamond"/>
          <w:b/>
        </w:rPr>
        <w:t xml:space="preserve">Early Christian and Islamic </w:t>
      </w:r>
      <w:r w:rsidR="000441B4" w:rsidRPr="00886DDC">
        <w:rPr>
          <w:rFonts w:ascii="Garamond" w:hAnsi="Garamond"/>
          <w:b/>
        </w:rPr>
        <w:t xml:space="preserve">Medieval Thought on Mind and Body and Soul. </w:t>
      </w:r>
      <w:r w:rsidRPr="00886DDC">
        <w:rPr>
          <w:rFonts w:ascii="Garamond" w:hAnsi="Garamond"/>
        </w:rPr>
        <w:t>Augustine on the Soul.</w:t>
      </w:r>
    </w:p>
    <w:p w:rsidR="000441B4" w:rsidRPr="00886DDC" w:rsidRDefault="000441B4" w:rsidP="000441B4">
      <w:pPr>
        <w:spacing w:after="240"/>
        <w:ind w:left="360" w:firstLine="360"/>
        <w:rPr>
          <w:rFonts w:ascii="Garamond" w:hAnsi="Garamond"/>
        </w:rPr>
      </w:pPr>
      <w:r w:rsidRPr="00886DDC">
        <w:rPr>
          <w:rFonts w:ascii="Garamond" w:hAnsi="Garamond"/>
          <w:i/>
          <w:iCs/>
          <w:lang w:val="en"/>
        </w:rPr>
        <w:t xml:space="preserve">Readings:  </w:t>
      </w:r>
      <w:r w:rsidRPr="00886DDC">
        <w:rPr>
          <w:rFonts w:ascii="Garamond" w:hAnsi="Garamond"/>
          <w:iCs/>
          <w:lang w:val="en"/>
        </w:rPr>
        <w:t xml:space="preserve">Augustine, </w:t>
      </w:r>
      <w:r w:rsidR="00574C32" w:rsidRPr="00886DDC">
        <w:rPr>
          <w:rFonts w:ascii="Garamond" w:hAnsi="Garamond"/>
          <w:i/>
          <w:iCs/>
          <w:lang w:val="en"/>
        </w:rPr>
        <w:t>Confessions</w:t>
      </w:r>
      <w:r w:rsidRPr="00886DDC">
        <w:rPr>
          <w:rFonts w:ascii="Garamond" w:hAnsi="Garamond"/>
          <w:i/>
          <w:iCs/>
          <w:lang w:val="en"/>
        </w:rPr>
        <w:t xml:space="preserve"> </w:t>
      </w:r>
      <w:r w:rsidRPr="00886DDC">
        <w:rPr>
          <w:rFonts w:ascii="Garamond" w:hAnsi="Garamond"/>
          <w:iCs/>
          <w:lang w:val="en"/>
        </w:rPr>
        <w:t xml:space="preserve">(selections on Canvas); </w:t>
      </w:r>
      <w:r w:rsidRPr="00886DDC">
        <w:rPr>
          <w:rFonts w:ascii="Garamond" w:hAnsi="Garamond"/>
        </w:rPr>
        <w:t xml:space="preserve">Ibn Sīnā, </w:t>
      </w:r>
      <w:r w:rsidRPr="00886DDC">
        <w:rPr>
          <w:rFonts w:ascii="Garamond" w:hAnsi="Garamond"/>
          <w:i/>
        </w:rPr>
        <w:t xml:space="preserve">On the Soul </w:t>
      </w:r>
      <w:r w:rsidRPr="00886DDC">
        <w:rPr>
          <w:rFonts w:ascii="Garamond" w:hAnsi="Garamond"/>
        </w:rPr>
        <w:t>(27-59)</w:t>
      </w:r>
    </w:p>
    <w:p w:rsidR="000441B4" w:rsidRPr="00886DDC" w:rsidRDefault="008D4A41" w:rsidP="000441B4">
      <w:pPr>
        <w:numPr>
          <w:ilvl w:val="0"/>
          <w:numId w:val="1"/>
        </w:numPr>
        <w:spacing w:after="0" w:line="240" w:lineRule="auto"/>
        <w:rPr>
          <w:rFonts w:ascii="Garamond" w:hAnsi="Garamond"/>
        </w:rPr>
      </w:pPr>
      <w:r w:rsidRPr="00886DDC">
        <w:rPr>
          <w:rFonts w:ascii="Garamond" w:hAnsi="Garamond"/>
          <w:b/>
        </w:rPr>
        <w:lastRenderedPageBreak/>
        <w:t xml:space="preserve">Early Christian and </w:t>
      </w:r>
      <w:r w:rsidR="00574C32" w:rsidRPr="00886DDC">
        <w:rPr>
          <w:rFonts w:ascii="Garamond" w:hAnsi="Garamond"/>
          <w:b/>
        </w:rPr>
        <w:t xml:space="preserve">Islamic </w:t>
      </w:r>
      <w:r w:rsidR="000441B4" w:rsidRPr="00886DDC">
        <w:rPr>
          <w:rFonts w:ascii="Garamond" w:hAnsi="Garamond"/>
          <w:b/>
        </w:rPr>
        <w:t xml:space="preserve">Medieval Thought on Integrity and the Good Life. </w:t>
      </w:r>
    </w:p>
    <w:p w:rsidR="000441B4" w:rsidRPr="00886DDC" w:rsidRDefault="000441B4" w:rsidP="00574C32">
      <w:pPr>
        <w:spacing w:after="240"/>
        <w:ind w:left="720"/>
        <w:rPr>
          <w:rFonts w:ascii="Garamond" w:hAnsi="Garamond"/>
        </w:rPr>
      </w:pPr>
      <w:r w:rsidRPr="00886DDC">
        <w:rPr>
          <w:rFonts w:ascii="Garamond" w:hAnsi="Garamond"/>
          <w:i/>
          <w:iCs/>
          <w:lang w:val="en"/>
        </w:rPr>
        <w:t xml:space="preserve">Readings:  </w:t>
      </w:r>
      <w:r w:rsidR="008D4A41" w:rsidRPr="00886DDC">
        <w:rPr>
          <w:rFonts w:ascii="Garamond" w:hAnsi="Garamond"/>
          <w:iCs/>
          <w:lang w:val="en"/>
        </w:rPr>
        <w:t xml:space="preserve">Augustine, </w:t>
      </w:r>
      <w:r w:rsidR="008D4A41" w:rsidRPr="00886DDC">
        <w:rPr>
          <w:rFonts w:ascii="Garamond" w:hAnsi="Garamond"/>
          <w:i/>
          <w:iCs/>
          <w:lang w:val="en"/>
        </w:rPr>
        <w:t xml:space="preserve">Confessions </w:t>
      </w:r>
      <w:r w:rsidR="008D4A41" w:rsidRPr="00886DDC">
        <w:rPr>
          <w:rFonts w:ascii="Garamond" w:hAnsi="Garamond"/>
          <w:iCs/>
          <w:lang w:val="en"/>
        </w:rPr>
        <w:t xml:space="preserve">(selections on Canvas); </w:t>
      </w:r>
      <w:r w:rsidRPr="00886DDC">
        <w:rPr>
          <w:rFonts w:ascii="Garamond" w:hAnsi="Garamond"/>
        </w:rPr>
        <w:t xml:space="preserve">Al-Ghazālī, </w:t>
      </w:r>
      <w:r w:rsidRPr="00886DDC">
        <w:rPr>
          <w:rFonts w:ascii="Garamond" w:hAnsi="Garamond"/>
          <w:i/>
        </w:rPr>
        <w:t xml:space="preserve">The Rescuer from Error </w:t>
      </w:r>
      <w:r w:rsidRPr="00886DDC">
        <w:rPr>
          <w:rFonts w:ascii="Garamond" w:hAnsi="Garamond"/>
        </w:rPr>
        <w:t>(</w:t>
      </w:r>
      <w:r w:rsidR="00574C32" w:rsidRPr="00886DDC">
        <w:rPr>
          <w:rFonts w:ascii="Garamond" w:hAnsi="Garamond"/>
          <w:i/>
          <w:noProof/>
        </w:rPr>
        <w:t>MIPW,</w:t>
      </w:r>
      <w:r w:rsidR="00574C32" w:rsidRPr="00886DDC">
        <w:rPr>
          <w:rFonts w:ascii="Garamond" w:hAnsi="Garamond"/>
        </w:rPr>
        <w:t xml:space="preserve"> </w:t>
      </w:r>
      <w:r w:rsidRPr="00886DDC">
        <w:rPr>
          <w:rFonts w:ascii="Garamond" w:hAnsi="Garamond"/>
        </w:rPr>
        <w:t xml:space="preserve">59-99); Ibn Rushd, </w:t>
      </w:r>
      <w:r w:rsidRPr="00886DDC">
        <w:rPr>
          <w:rFonts w:ascii="Garamond" w:hAnsi="Garamond"/>
          <w:i/>
        </w:rPr>
        <w:t xml:space="preserve">The Incoherence of the Incoherence </w:t>
      </w:r>
      <w:r w:rsidRPr="00886DDC">
        <w:rPr>
          <w:rFonts w:ascii="Garamond" w:hAnsi="Garamond"/>
        </w:rPr>
        <w:t>(</w:t>
      </w:r>
      <w:r w:rsidR="00574C32" w:rsidRPr="00886DDC">
        <w:rPr>
          <w:rFonts w:ascii="Garamond" w:hAnsi="Garamond"/>
          <w:i/>
          <w:noProof/>
        </w:rPr>
        <w:t>MIPW</w:t>
      </w:r>
      <w:r w:rsidR="00574C32" w:rsidRPr="00886DDC">
        <w:rPr>
          <w:rFonts w:ascii="Garamond" w:hAnsi="Garamond"/>
        </w:rPr>
        <w:t xml:space="preserve">, </w:t>
      </w:r>
      <w:r w:rsidRPr="00886DDC">
        <w:rPr>
          <w:rFonts w:ascii="Garamond" w:hAnsi="Garamond"/>
        </w:rPr>
        <w:t>155-181)</w:t>
      </w:r>
    </w:p>
    <w:p w:rsidR="00D8199E" w:rsidRPr="00886DDC" w:rsidRDefault="00D2388F" w:rsidP="00D8199E">
      <w:pPr>
        <w:jc w:val="center"/>
        <w:rPr>
          <w:rFonts w:ascii="Book Antiqua" w:hAnsi="Book Antiqua"/>
          <w:b/>
          <w:u w:val="single"/>
        </w:rPr>
      </w:pPr>
      <w:r w:rsidRPr="00886DDC">
        <w:rPr>
          <w:rFonts w:ascii="Book Antiqua" w:hAnsi="Book Antiqua"/>
          <w:b/>
          <w:u w:val="single"/>
        </w:rPr>
        <w:t>The Best Community: Ancient and Medieval Political Theory</w:t>
      </w:r>
    </w:p>
    <w:p w:rsidR="00411A15" w:rsidRPr="00886DDC" w:rsidRDefault="00411A15" w:rsidP="00411A15">
      <w:pPr>
        <w:widowControl w:val="0"/>
        <w:numPr>
          <w:ilvl w:val="0"/>
          <w:numId w:val="1"/>
        </w:numPr>
        <w:spacing w:after="60" w:line="240" w:lineRule="auto"/>
        <w:rPr>
          <w:rFonts w:ascii="Garamond" w:hAnsi="Garamond"/>
          <w:bCs/>
          <w:lang w:val="en"/>
        </w:rPr>
      </w:pPr>
      <w:r w:rsidRPr="00886DDC">
        <w:rPr>
          <w:rFonts w:ascii="Garamond" w:hAnsi="Garamond"/>
          <w:b/>
        </w:rPr>
        <w:t xml:space="preserve">Historians, Sophists and Rhetoricians on Democracy and the Polis. </w:t>
      </w:r>
      <w:r w:rsidRPr="00886DDC">
        <w:rPr>
          <w:rFonts w:ascii="Garamond" w:hAnsi="Garamond"/>
        </w:rPr>
        <w:t xml:space="preserve">Thucydides’ Defense and Criticism of Democracy. The Role of Sophists and Rhetoricians in Democracy. </w:t>
      </w:r>
    </w:p>
    <w:p w:rsidR="00411A15" w:rsidRPr="00886DDC" w:rsidRDefault="00411A15" w:rsidP="00411A15">
      <w:pPr>
        <w:widowControl w:val="0"/>
        <w:spacing w:after="120"/>
        <w:ind w:left="1080" w:hanging="360"/>
        <w:rPr>
          <w:rFonts w:ascii="Garamond" w:hAnsi="Garamond"/>
          <w:i/>
          <w:iCs/>
          <w:lang w:val="en"/>
        </w:rPr>
      </w:pPr>
      <w:r w:rsidRPr="00886DDC">
        <w:rPr>
          <w:rFonts w:ascii="Garamond" w:hAnsi="Garamond"/>
          <w:i/>
          <w:iCs/>
          <w:lang w:val="en"/>
        </w:rPr>
        <w:t xml:space="preserve">Readings:  </w:t>
      </w:r>
      <w:r w:rsidRPr="00886DDC">
        <w:rPr>
          <w:rFonts w:ascii="Garamond" w:hAnsi="Garamond"/>
          <w:iCs/>
          <w:lang w:val="en"/>
        </w:rPr>
        <w:t xml:space="preserve">“Funeral Oration” (Thucydides’ </w:t>
      </w:r>
      <w:r w:rsidRPr="00886DDC">
        <w:rPr>
          <w:rFonts w:ascii="Garamond" w:hAnsi="Garamond"/>
          <w:i/>
          <w:iCs/>
          <w:lang w:val="en"/>
        </w:rPr>
        <w:t xml:space="preserve">Peloponesian War </w:t>
      </w:r>
      <w:r w:rsidRPr="00886DDC">
        <w:rPr>
          <w:rFonts w:ascii="Garamond" w:hAnsi="Garamond"/>
          <w:iCs/>
          <w:lang w:val="en"/>
        </w:rPr>
        <w:t>2.34-46); Selections from “Protagoras” (</w:t>
      </w:r>
      <w:r w:rsidRPr="00886DDC">
        <w:rPr>
          <w:rFonts w:ascii="Garamond" w:hAnsi="Garamond"/>
          <w:i/>
          <w:iCs/>
          <w:lang w:val="en"/>
        </w:rPr>
        <w:t xml:space="preserve">FP, </w:t>
      </w:r>
      <w:r w:rsidRPr="00886DDC">
        <w:rPr>
          <w:rFonts w:ascii="Garamond" w:hAnsi="Garamond"/>
          <w:iCs/>
          <w:lang w:val="en"/>
        </w:rPr>
        <w:t xml:space="preserve">205-20); Selections from Plato’s </w:t>
      </w:r>
      <w:r w:rsidRPr="00886DDC">
        <w:rPr>
          <w:rFonts w:ascii="Garamond" w:hAnsi="Garamond"/>
          <w:i/>
          <w:iCs/>
          <w:lang w:val="en"/>
        </w:rPr>
        <w:t>Gorgias</w:t>
      </w:r>
    </w:p>
    <w:p w:rsidR="008D4A41" w:rsidRPr="00886DDC" w:rsidRDefault="008D4A41" w:rsidP="008D4A41">
      <w:pPr>
        <w:numPr>
          <w:ilvl w:val="0"/>
          <w:numId w:val="1"/>
        </w:numPr>
        <w:spacing w:after="0" w:line="240" w:lineRule="auto"/>
        <w:rPr>
          <w:rFonts w:ascii="Garamond" w:hAnsi="Garamond"/>
        </w:rPr>
      </w:pPr>
      <w:r w:rsidRPr="00886DDC">
        <w:rPr>
          <w:rFonts w:ascii="Garamond" w:hAnsi="Garamond"/>
          <w:b/>
        </w:rPr>
        <w:t xml:space="preserve">Plato on Justice. </w:t>
      </w:r>
      <w:r w:rsidRPr="00886DDC">
        <w:rPr>
          <w:rFonts w:ascii="Garamond" w:hAnsi="Garamond"/>
        </w:rPr>
        <w:t xml:space="preserve">Glaucon’s challenge against justice: Why be just? City-soul analogy. </w:t>
      </w:r>
    </w:p>
    <w:p w:rsidR="008D4A41" w:rsidRPr="00886DDC" w:rsidRDefault="008D4A41" w:rsidP="008D4A41">
      <w:pPr>
        <w:spacing w:after="0" w:line="240" w:lineRule="auto"/>
        <w:ind w:left="360" w:firstLine="360"/>
        <w:rPr>
          <w:rFonts w:ascii="Garamond" w:hAnsi="Garamond"/>
        </w:rPr>
      </w:pPr>
      <w:r w:rsidRPr="00886DDC">
        <w:rPr>
          <w:rFonts w:ascii="Garamond" w:hAnsi="Garamond"/>
          <w:i/>
          <w:iCs/>
          <w:lang w:val="en"/>
        </w:rPr>
        <w:t xml:space="preserve">Readings:  </w:t>
      </w:r>
      <w:r w:rsidRPr="00886DDC">
        <w:rPr>
          <w:rFonts w:ascii="Garamond" w:hAnsi="Garamond"/>
          <w:i/>
        </w:rPr>
        <w:t>Republic</w:t>
      </w:r>
      <w:r w:rsidRPr="00886DDC">
        <w:rPr>
          <w:rFonts w:ascii="Garamond" w:hAnsi="Garamond"/>
        </w:rPr>
        <w:t xml:space="preserve"> 1-3</w:t>
      </w:r>
    </w:p>
    <w:p w:rsidR="008D4A41" w:rsidRPr="00886DDC" w:rsidRDefault="008D4A41" w:rsidP="008D4A41">
      <w:pPr>
        <w:spacing w:after="0" w:line="240" w:lineRule="auto"/>
        <w:ind w:left="360" w:firstLine="360"/>
        <w:rPr>
          <w:rFonts w:ascii="Garamond" w:hAnsi="Garamond"/>
        </w:rPr>
      </w:pPr>
    </w:p>
    <w:p w:rsidR="000441B4" w:rsidRPr="00886DDC" w:rsidRDefault="000441B4" w:rsidP="008D4A41">
      <w:pPr>
        <w:numPr>
          <w:ilvl w:val="0"/>
          <w:numId w:val="1"/>
        </w:numPr>
        <w:spacing w:after="0" w:line="240" w:lineRule="auto"/>
        <w:rPr>
          <w:rFonts w:ascii="Garamond" w:hAnsi="Garamond"/>
        </w:rPr>
      </w:pPr>
      <w:r w:rsidRPr="00886DDC">
        <w:rPr>
          <w:rFonts w:ascii="Garamond" w:hAnsi="Garamond"/>
          <w:b/>
        </w:rPr>
        <w:t xml:space="preserve">Plato on the Ideal City and its Corruption. </w:t>
      </w:r>
      <w:r w:rsidRPr="00886DDC">
        <w:rPr>
          <w:rFonts w:ascii="Garamond" w:hAnsi="Garamond"/>
        </w:rPr>
        <w:t>Philosopher Kings. The ideal education of the rulers. The Form of the Good. Arguments for the superiority of the philosophical life.</w:t>
      </w:r>
    </w:p>
    <w:p w:rsidR="00D2388F" w:rsidRPr="00886DDC" w:rsidRDefault="000441B4" w:rsidP="008D4A41">
      <w:pPr>
        <w:spacing w:after="120"/>
        <w:ind w:left="360" w:firstLine="360"/>
        <w:rPr>
          <w:rFonts w:ascii="Garamond" w:hAnsi="Garamond"/>
        </w:rPr>
      </w:pPr>
      <w:r w:rsidRPr="00886DDC">
        <w:rPr>
          <w:rFonts w:ascii="Garamond" w:hAnsi="Garamond"/>
          <w:i/>
          <w:iCs/>
          <w:lang w:val="en"/>
        </w:rPr>
        <w:t xml:space="preserve">Readings:  </w:t>
      </w:r>
      <w:r w:rsidRPr="00886DDC">
        <w:rPr>
          <w:rFonts w:ascii="Garamond" w:hAnsi="Garamond"/>
          <w:i/>
        </w:rPr>
        <w:t>Republic</w:t>
      </w:r>
      <w:r w:rsidR="008D4A41" w:rsidRPr="00886DDC">
        <w:rPr>
          <w:rFonts w:ascii="Garamond" w:hAnsi="Garamond"/>
        </w:rPr>
        <w:t xml:space="preserve"> 8</w:t>
      </w:r>
      <w:r w:rsidRPr="00886DDC">
        <w:rPr>
          <w:rFonts w:ascii="Garamond" w:hAnsi="Garamond"/>
        </w:rPr>
        <w:t>-9</w:t>
      </w:r>
    </w:p>
    <w:p w:rsidR="00D8199E" w:rsidRPr="00886DDC" w:rsidRDefault="00D8199E" w:rsidP="00D8199E">
      <w:pPr>
        <w:numPr>
          <w:ilvl w:val="0"/>
          <w:numId w:val="1"/>
        </w:numPr>
        <w:spacing w:after="0" w:line="240" w:lineRule="auto"/>
        <w:rPr>
          <w:rFonts w:ascii="Garamond" w:hAnsi="Garamond"/>
          <w:b/>
        </w:rPr>
      </w:pPr>
      <w:r w:rsidRPr="00886DDC">
        <w:rPr>
          <w:rFonts w:ascii="Garamond" w:hAnsi="Garamond"/>
          <w:b/>
        </w:rPr>
        <w:t>Aristotle on Human Beings as Political Animals, Justice and the Best Political Regime.</w:t>
      </w:r>
    </w:p>
    <w:p w:rsidR="00D8199E" w:rsidRPr="00886DDC" w:rsidRDefault="00D8199E" w:rsidP="00D8199E">
      <w:pPr>
        <w:spacing w:after="240"/>
        <w:ind w:left="1440" w:hanging="720"/>
        <w:rPr>
          <w:rFonts w:ascii="Garamond" w:hAnsi="Garamond"/>
          <w:iCs/>
          <w:lang w:val="en"/>
        </w:rPr>
      </w:pPr>
      <w:r w:rsidRPr="00886DDC">
        <w:rPr>
          <w:rFonts w:ascii="Garamond" w:hAnsi="Garamond"/>
          <w:i/>
          <w:iCs/>
          <w:lang w:val="en"/>
        </w:rPr>
        <w:t xml:space="preserve">Readings:  Politics </w:t>
      </w:r>
      <w:r w:rsidRPr="00886DDC">
        <w:rPr>
          <w:rFonts w:ascii="Garamond" w:hAnsi="Garamond"/>
          <w:iCs/>
          <w:lang w:val="en"/>
        </w:rPr>
        <w:t>I.1-2, II.1-5, III.1, 4, 11-12, VII.1-2, 13, 15 (</w:t>
      </w:r>
      <w:r w:rsidRPr="00886DDC">
        <w:rPr>
          <w:rFonts w:ascii="Garamond" w:hAnsi="Garamond"/>
          <w:i/>
          <w:iCs/>
          <w:lang w:val="en"/>
        </w:rPr>
        <w:t xml:space="preserve">AIR </w:t>
      </w:r>
      <w:r w:rsidRPr="00886DDC">
        <w:rPr>
          <w:rFonts w:ascii="Garamond" w:hAnsi="Garamond"/>
          <w:iCs/>
          <w:lang w:val="en"/>
        </w:rPr>
        <w:t>288-318)</w:t>
      </w:r>
    </w:p>
    <w:p w:rsidR="00574C32" w:rsidRPr="00886DDC" w:rsidRDefault="000441B4" w:rsidP="00574C32">
      <w:pPr>
        <w:numPr>
          <w:ilvl w:val="0"/>
          <w:numId w:val="1"/>
        </w:numPr>
        <w:spacing w:after="0" w:line="240" w:lineRule="auto"/>
        <w:rPr>
          <w:rFonts w:ascii="Garamond" w:hAnsi="Garamond"/>
          <w:b/>
        </w:rPr>
      </w:pPr>
      <w:r w:rsidRPr="00886DDC">
        <w:rPr>
          <w:rFonts w:ascii="Garamond" w:hAnsi="Garamond"/>
          <w:b/>
        </w:rPr>
        <w:t>Aquinas on the Best Political Regime.</w:t>
      </w:r>
      <w:r w:rsidR="00574C32" w:rsidRPr="00886DDC">
        <w:rPr>
          <w:rFonts w:ascii="Garamond" w:hAnsi="Garamond"/>
          <w:b/>
        </w:rPr>
        <w:t xml:space="preserve"> Aquinas on the Good Ruler and the Problem of Tyranny.</w:t>
      </w:r>
    </w:p>
    <w:p w:rsidR="000441B4" w:rsidRPr="00886DDC" w:rsidRDefault="000441B4" w:rsidP="00D8199E">
      <w:pPr>
        <w:spacing w:after="240"/>
        <w:ind w:left="1440" w:hanging="720"/>
        <w:rPr>
          <w:rFonts w:ascii="Garamond" w:hAnsi="Garamond"/>
          <w:i/>
          <w:iCs/>
          <w:lang w:val="en"/>
        </w:rPr>
      </w:pPr>
      <w:r w:rsidRPr="00886DDC">
        <w:rPr>
          <w:rFonts w:ascii="Garamond" w:hAnsi="Garamond"/>
          <w:i/>
          <w:iCs/>
          <w:lang w:val="en"/>
        </w:rPr>
        <w:t xml:space="preserve">Readings:  </w:t>
      </w:r>
      <w:r w:rsidR="00574C32" w:rsidRPr="00886DDC">
        <w:rPr>
          <w:rFonts w:ascii="Garamond" w:hAnsi="Garamond"/>
          <w:iCs/>
          <w:lang w:val="en"/>
        </w:rPr>
        <w:t>Aquinas,</w:t>
      </w:r>
      <w:r w:rsidR="00574C32" w:rsidRPr="00886DDC">
        <w:rPr>
          <w:rFonts w:ascii="Garamond" w:hAnsi="Garamond"/>
          <w:i/>
          <w:iCs/>
          <w:lang w:val="en"/>
        </w:rPr>
        <w:t xml:space="preserve"> On Kingship </w:t>
      </w:r>
      <w:r w:rsidR="00574C32" w:rsidRPr="00886DDC">
        <w:rPr>
          <w:rFonts w:ascii="Garamond" w:hAnsi="Garamond"/>
          <w:iCs/>
          <w:lang w:val="en"/>
        </w:rPr>
        <w:t>(Selections in Canvas)</w:t>
      </w:r>
    </w:p>
    <w:p w:rsidR="00574C32" w:rsidRPr="00886DDC" w:rsidRDefault="00574C32" w:rsidP="00574C32">
      <w:pPr>
        <w:numPr>
          <w:ilvl w:val="0"/>
          <w:numId w:val="1"/>
        </w:numPr>
        <w:spacing w:after="0" w:line="240" w:lineRule="auto"/>
        <w:rPr>
          <w:rFonts w:ascii="Garamond" w:hAnsi="Garamond"/>
          <w:b/>
        </w:rPr>
      </w:pPr>
      <w:r w:rsidRPr="00886DDC">
        <w:rPr>
          <w:rFonts w:ascii="Garamond" w:hAnsi="Garamond"/>
          <w:b/>
        </w:rPr>
        <w:t>Debate about Poverty in the 14th Century. Ockham on Property and Poverty.</w:t>
      </w:r>
    </w:p>
    <w:p w:rsidR="00574C32" w:rsidRPr="00886DDC" w:rsidRDefault="00574C32" w:rsidP="00574C32">
      <w:pPr>
        <w:spacing w:after="240"/>
        <w:ind w:left="1440" w:hanging="720"/>
        <w:rPr>
          <w:rFonts w:ascii="Garamond" w:hAnsi="Garamond"/>
          <w:iCs/>
          <w:lang w:val="en"/>
        </w:rPr>
      </w:pPr>
      <w:r w:rsidRPr="00886DDC">
        <w:rPr>
          <w:rFonts w:ascii="Garamond" w:hAnsi="Garamond"/>
          <w:i/>
          <w:iCs/>
          <w:lang w:val="en"/>
        </w:rPr>
        <w:t xml:space="preserve">Readings:  </w:t>
      </w:r>
      <w:r w:rsidRPr="00886DDC">
        <w:rPr>
          <w:rFonts w:ascii="Garamond" w:hAnsi="Garamond"/>
          <w:i/>
          <w:iCs/>
        </w:rPr>
        <w:t xml:space="preserve">Ockam, </w:t>
      </w:r>
      <w:r w:rsidRPr="00886DDC">
        <w:rPr>
          <w:rFonts w:ascii="Garamond" w:hAnsi="Garamond"/>
          <w:i/>
          <w:iCs/>
          <w:lang w:val="en-AU"/>
        </w:rPr>
        <w:t xml:space="preserve">Work of Ninety Days (Selections); </w:t>
      </w:r>
      <w:r w:rsidRPr="00886DDC">
        <w:rPr>
          <w:rFonts w:ascii="Garamond" w:hAnsi="Garamond"/>
          <w:i/>
          <w:iCs/>
        </w:rPr>
        <w:t xml:space="preserve">Papal documents relating to Franciscan poverty: Ad conditorem canonum (1322), Cum inter nonnullos (1323), Quia quorundam (1324) and </w:t>
      </w:r>
      <w:r w:rsidRPr="00886DDC">
        <w:rPr>
          <w:rFonts w:ascii="Garamond" w:hAnsi="Garamond"/>
          <w:bCs/>
          <w:i/>
          <w:iCs/>
        </w:rPr>
        <w:t>Quia vir reprobus</w:t>
      </w:r>
      <w:r w:rsidRPr="00886DDC">
        <w:rPr>
          <w:rFonts w:ascii="Garamond" w:hAnsi="Garamond"/>
          <w:b/>
          <w:bCs/>
          <w:i/>
          <w:iCs/>
        </w:rPr>
        <w:t xml:space="preserve"> </w:t>
      </w:r>
      <w:r w:rsidRPr="00886DDC">
        <w:rPr>
          <w:rFonts w:ascii="Garamond" w:hAnsi="Garamond"/>
          <w:i/>
          <w:iCs/>
        </w:rPr>
        <w:t xml:space="preserve">(1329). </w:t>
      </w:r>
      <w:r w:rsidRPr="00886DDC">
        <w:rPr>
          <w:rFonts w:ascii="Garamond" w:hAnsi="Garamond"/>
          <w:iCs/>
        </w:rPr>
        <w:t>(Selections in Canvas)</w:t>
      </w:r>
    </w:p>
    <w:p w:rsidR="00D8199E" w:rsidRPr="002D06C9" w:rsidRDefault="00D8199E" w:rsidP="00D8199E">
      <w:pPr>
        <w:spacing w:after="120" w:line="336" w:lineRule="auto"/>
        <w:jc w:val="both"/>
        <w:rPr>
          <w:rFonts w:ascii="Garamond" w:hAnsi="Garamond"/>
        </w:rPr>
      </w:pPr>
      <w:r w:rsidRPr="00886DDC">
        <w:rPr>
          <w:rFonts w:ascii="Garamond" w:hAnsi="Garamond"/>
          <w:b/>
          <w:iCs/>
          <w:u w:val="single"/>
          <w:lang w:val="en"/>
        </w:rPr>
        <w:t>* Final papers(s) due</w:t>
      </w:r>
      <w:r w:rsidR="00411A15" w:rsidRPr="00886DDC">
        <w:rPr>
          <w:rFonts w:ascii="Garamond" w:hAnsi="Garamond"/>
          <w:b/>
          <w:iCs/>
          <w:u w:val="single"/>
          <w:lang w:val="en"/>
        </w:rPr>
        <w:t xml:space="preserve"> on the last day of class</w:t>
      </w:r>
      <w:r w:rsidRPr="00886DDC">
        <w:rPr>
          <w:rFonts w:ascii="Garamond" w:hAnsi="Garamond"/>
          <w:i/>
          <w:iCs/>
          <w:lang w:val="en"/>
        </w:rPr>
        <w:t xml:space="preserve"> </w:t>
      </w:r>
      <w:r w:rsidRPr="00886DDC">
        <w:rPr>
          <w:rFonts w:ascii="Garamond" w:hAnsi="Garamond"/>
          <w:iCs/>
          <w:lang w:val="en"/>
        </w:rPr>
        <w:t>(Submit an electronic copy through Canvas and bring a hard copy to the philosophy department’s main office at Bowden Hall #214</w:t>
      </w:r>
      <w:r w:rsidR="00411A15" w:rsidRPr="00886DDC">
        <w:rPr>
          <w:rFonts w:ascii="Garamond" w:hAnsi="Garamond"/>
          <w:iCs/>
          <w:lang w:val="en"/>
        </w:rPr>
        <w:t>)</w:t>
      </w:r>
      <w:r w:rsidRPr="00886DDC">
        <w:rPr>
          <w:rFonts w:ascii="Garamond" w:hAnsi="Garamond"/>
          <w:iCs/>
          <w:lang w:val="en"/>
        </w:rPr>
        <w:t>.</w:t>
      </w:r>
    </w:p>
    <w:p w:rsidR="00C2644A" w:rsidRDefault="00C2644A"/>
    <w:p w:rsidR="00C2644A" w:rsidRDefault="00C2644A"/>
    <w:p w:rsidR="00C2644A" w:rsidRDefault="00C2644A">
      <w:r>
        <w:t xml:space="preserve">  </w:t>
      </w:r>
    </w:p>
    <w:sectPr w:rsidR="00C2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ogier">
    <w:altName w:val="Times New Roman"/>
    <w:charset w:val="00"/>
    <w:family w:val="roman"/>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B396B"/>
    <w:multiLevelType w:val="hybridMultilevel"/>
    <w:tmpl w:val="26225C9A"/>
    <w:lvl w:ilvl="0" w:tplc="373097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8605FB"/>
    <w:multiLevelType w:val="hybridMultilevel"/>
    <w:tmpl w:val="CC849928"/>
    <w:lvl w:ilvl="0" w:tplc="75828B62">
      <w:start w:val="1"/>
      <w:numFmt w:val="decimal"/>
      <w:lvlText w:val="(%1)"/>
      <w:lvlJc w:val="left"/>
      <w:pPr>
        <w:ind w:left="360" w:hanging="360"/>
      </w:pPr>
      <w:rPr>
        <w:rFonts w:ascii="Garogier" w:hAnsi="Garogier"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4A"/>
    <w:rsid w:val="000441B4"/>
    <w:rsid w:val="0008787F"/>
    <w:rsid w:val="001861D2"/>
    <w:rsid w:val="002D1FB3"/>
    <w:rsid w:val="00411A15"/>
    <w:rsid w:val="00490215"/>
    <w:rsid w:val="0051019A"/>
    <w:rsid w:val="00574C32"/>
    <w:rsid w:val="005803E1"/>
    <w:rsid w:val="005D2D1D"/>
    <w:rsid w:val="00661773"/>
    <w:rsid w:val="008423C4"/>
    <w:rsid w:val="00873E7F"/>
    <w:rsid w:val="00886DDC"/>
    <w:rsid w:val="008D1F75"/>
    <w:rsid w:val="008D4A41"/>
    <w:rsid w:val="008E26B3"/>
    <w:rsid w:val="008E5EB3"/>
    <w:rsid w:val="00B4779E"/>
    <w:rsid w:val="00C2644A"/>
    <w:rsid w:val="00D2388F"/>
    <w:rsid w:val="00D8199E"/>
    <w:rsid w:val="00DB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CEABC-08F9-423D-948E-4FA779CA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8199E"/>
    <w:pPr>
      <w:keepNext/>
      <w:pBdr>
        <w:bottom w:val="single" w:sz="6" w:space="1" w:color="auto"/>
      </w:pBdr>
      <w:spacing w:after="0" w:line="240" w:lineRule="auto"/>
      <w:jc w:val="center"/>
      <w:outlineLvl w:val="2"/>
    </w:pPr>
    <w:rPr>
      <w:rFonts w:ascii="Garogier" w:eastAsia="Times New Roman" w:hAnsi="Garogier"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44A"/>
    <w:rPr>
      <w:color w:val="0000FF"/>
      <w:u w:val="single"/>
    </w:rPr>
  </w:style>
  <w:style w:type="character" w:customStyle="1" w:styleId="Heading3Char">
    <w:name w:val="Heading 3 Char"/>
    <w:basedOn w:val="DefaultParagraphFont"/>
    <w:link w:val="Heading3"/>
    <w:rsid w:val="00D8199E"/>
    <w:rPr>
      <w:rFonts w:ascii="Garogier" w:eastAsia="Times New Roman" w:hAnsi="Garogier" w:cs="Times New Roman"/>
      <w:b/>
      <w:bCs/>
      <w:sz w:val="26"/>
      <w:szCs w:val="26"/>
    </w:rPr>
  </w:style>
  <w:style w:type="paragraph" w:styleId="ListParagraph">
    <w:name w:val="List Paragraph"/>
    <w:basedOn w:val="Normal"/>
    <w:uiPriority w:val="34"/>
    <w:qFormat/>
    <w:rsid w:val="00411A15"/>
    <w:pPr>
      <w:ind w:left="720"/>
      <w:contextualSpacing/>
    </w:pPr>
  </w:style>
  <w:style w:type="paragraph" w:styleId="BalloonText">
    <w:name w:val="Balloon Text"/>
    <w:basedOn w:val="Normal"/>
    <w:link w:val="BalloonTextChar"/>
    <w:uiPriority w:val="99"/>
    <w:semiHidden/>
    <w:unhideWhenUsed/>
    <w:rsid w:val="0049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63249">
      <w:bodyDiv w:val="1"/>
      <w:marLeft w:val="0"/>
      <w:marRight w:val="0"/>
      <w:marTop w:val="0"/>
      <w:marBottom w:val="0"/>
      <w:divBdr>
        <w:top w:val="none" w:sz="0" w:space="0" w:color="auto"/>
        <w:left w:val="none" w:sz="0" w:space="0" w:color="auto"/>
        <w:bottom w:val="none" w:sz="0" w:space="0" w:color="auto"/>
        <w:right w:val="none" w:sz="0" w:space="0" w:color="auto"/>
      </w:divBdr>
      <w:divsChild>
        <w:div w:id="1788574890">
          <w:marLeft w:val="0"/>
          <w:marRight w:val="0"/>
          <w:marTop w:val="0"/>
          <w:marBottom w:val="0"/>
          <w:divBdr>
            <w:top w:val="none" w:sz="0" w:space="0" w:color="auto"/>
            <w:left w:val="none" w:sz="0" w:space="0" w:color="auto"/>
            <w:bottom w:val="none" w:sz="0" w:space="0" w:color="auto"/>
            <w:right w:val="none" w:sz="0" w:space="0" w:color="auto"/>
          </w:divBdr>
        </w:div>
        <w:div w:id="835462169">
          <w:marLeft w:val="0"/>
          <w:marRight w:val="0"/>
          <w:marTop w:val="0"/>
          <w:marBottom w:val="0"/>
          <w:divBdr>
            <w:top w:val="none" w:sz="0" w:space="0" w:color="auto"/>
            <w:left w:val="none" w:sz="0" w:space="0" w:color="auto"/>
            <w:bottom w:val="none" w:sz="0" w:space="0" w:color="auto"/>
            <w:right w:val="none" w:sz="0" w:space="0" w:color="auto"/>
          </w:divBdr>
        </w:div>
        <w:div w:id="1524248489">
          <w:marLeft w:val="0"/>
          <w:marRight w:val="0"/>
          <w:marTop w:val="0"/>
          <w:marBottom w:val="0"/>
          <w:divBdr>
            <w:top w:val="none" w:sz="0" w:space="0" w:color="auto"/>
            <w:left w:val="none" w:sz="0" w:space="0" w:color="auto"/>
            <w:bottom w:val="none" w:sz="0" w:space="0" w:color="auto"/>
            <w:right w:val="none" w:sz="0" w:space="0" w:color="auto"/>
          </w:divBdr>
        </w:div>
        <w:div w:id="1854804458">
          <w:marLeft w:val="0"/>
          <w:marRight w:val="0"/>
          <w:marTop w:val="0"/>
          <w:marBottom w:val="0"/>
          <w:divBdr>
            <w:top w:val="none" w:sz="0" w:space="0" w:color="auto"/>
            <w:left w:val="none" w:sz="0" w:space="0" w:color="auto"/>
            <w:bottom w:val="none" w:sz="0" w:space="0" w:color="auto"/>
            <w:right w:val="none" w:sz="0" w:space="0" w:color="auto"/>
          </w:divBdr>
        </w:div>
        <w:div w:id="1220166248">
          <w:marLeft w:val="0"/>
          <w:marRight w:val="0"/>
          <w:marTop w:val="0"/>
          <w:marBottom w:val="0"/>
          <w:divBdr>
            <w:top w:val="none" w:sz="0" w:space="0" w:color="auto"/>
            <w:left w:val="none" w:sz="0" w:space="0" w:color="auto"/>
            <w:bottom w:val="none" w:sz="0" w:space="0" w:color="auto"/>
            <w:right w:val="none" w:sz="0" w:space="0" w:color="auto"/>
          </w:divBdr>
        </w:div>
        <w:div w:id="602298374">
          <w:marLeft w:val="0"/>
          <w:marRight w:val="0"/>
          <w:marTop w:val="0"/>
          <w:marBottom w:val="0"/>
          <w:divBdr>
            <w:top w:val="none" w:sz="0" w:space="0" w:color="auto"/>
            <w:left w:val="none" w:sz="0" w:space="0" w:color="auto"/>
            <w:bottom w:val="none" w:sz="0" w:space="0" w:color="auto"/>
            <w:right w:val="none" w:sz="0" w:space="0" w:color="auto"/>
          </w:divBdr>
        </w:div>
        <w:div w:id="276331391">
          <w:marLeft w:val="0"/>
          <w:marRight w:val="0"/>
          <w:marTop w:val="0"/>
          <w:marBottom w:val="0"/>
          <w:divBdr>
            <w:top w:val="none" w:sz="0" w:space="0" w:color="auto"/>
            <w:left w:val="none" w:sz="0" w:space="0" w:color="auto"/>
            <w:bottom w:val="none" w:sz="0" w:space="0" w:color="auto"/>
            <w:right w:val="none" w:sz="0" w:space="0" w:color="auto"/>
          </w:divBdr>
        </w:div>
        <w:div w:id="1686856242">
          <w:marLeft w:val="0"/>
          <w:marRight w:val="0"/>
          <w:marTop w:val="0"/>
          <w:marBottom w:val="0"/>
          <w:divBdr>
            <w:top w:val="none" w:sz="0" w:space="0" w:color="auto"/>
            <w:left w:val="none" w:sz="0" w:space="0" w:color="auto"/>
            <w:bottom w:val="none" w:sz="0" w:space="0" w:color="auto"/>
            <w:right w:val="none" w:sz="0" w:space="0" w:color="auto"/>
          </w:divBdr>
        </w:div>
        <w:div w:id="1040860611">
          <w:marLeft w:val="0"/>
          <w:marRight w:val="0"/>
          <w:marTop w:val="0"/>
          <w:marBottom w:val="0"/>
          <w:divBdr>
            <w:top w:val="none" w:sz="0" w:space="0" w:color="auto"/>
            <w:left w:val="none" w:sz="0" w:space="0" w:color="auto"/>
            <w:bottom w:val="none" w:sz="0" w:space="0" w:color="auto"/>
            <w:right w:val="none" w:sz="0" w:space="0" w:color="auto"/>
          </w:divBdr>
        </w:div>
        <w:div w:id="1587498560">
          <w:marLeft w:val="0"/>
          <w:marRight w:val="0"/>
          <w:marTop w:val="0"/>
          <w:marBottom w:val="0"/>
          <w:divBdr>
            <w:top w:val="none" w:sz="0" w:space="0" w:color="auto"/>
            <w:left w:val="none" w:sz="0" w:space="0" w:color="auto"/>
            <w:bottom w:val="none" w:sz="0" w:space="0" w:color="auto"/>
            <w:right w:val="none" w:sz="0" w:space="0" w:color="auto"/>
          </w:divBdr>
        </w:div>
        <w:div w:id="2046101798">
          <w:marLeft w:val="0"/>
          <w:marRight w:val="0"/>
          <w:marTop w:val="0"/>
          <w:marBottom w:val="0"/>
          <w:divBdr>
            <w:top w:val="none" w:sz="0" w:space="0" w:color="auto"/>
            <w:left w:val="none" w:sz="0" w:space="0" w:color="auto"/>
            <w:bottom w:val="none" w:sz="0" w:space="0" w:color="auto"/>
            <w:right w:val="none" w:sz="0" w:space="0" w:color="auto"/>
          </w:divBdr>
        </w:div>
        <w:div w:id="5440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a.jimenez@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Marvel</dc:creator>
  <cp:lastModifiedBy>Barlett, Peggy</cp:lastModifiedBy>
  <cp:revision>2</cp:revision>
  <dcterms:created xsi:type="dcterms:W3CDTF">2019-01-22T17:49:00Z</dcterms:created>
  <dcterms:modified xsi:type="dcterms:W3CDTF">2019-01-22T17:49:00Z</dcterms:modified>
</cp:coreProperties>
</file>